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3805" w14:textId="268B2F65" w:rsidR="00597D47" w:rsidRPr="00832E72" w:rsidRDefault="000134FF" w:rsidP="1F5D4F38">
      <w:pPr>
        <w:pStyle w:val="Heading1"/>
        <w:ind w:left="2160" w:hanging="2160"/>
        <w:rPr>
          <w:rFonts w:eastAsia="MS Mincho" w:cs="Times New Roman"/>
          <w:b w:val="0"/>
          <w:bCs/>
          <w:caps/>
        </w:rPr>
      </w:pPr>
      <w:r>
        <w:t>TOPIC:</w:t>
      </w:r>
      <w:r>
        <w:tab/>
      </w:r>
      <w:r w:rsidR="00C62FC4" w:rsidRPr="00832E72">
        <w:rPr>
          <w:rFonts w:eastAsia="MS Mincho" w:cs="Times New Roman"/>
          <w:b w:val="0"/>
          <w:bCs/>
          <w:caps/>
        </w:rPr>
        <w:t>approve policy</w:t>
      </w:r>
      <w:r w:rsidR="00D13EB4">
        <w:rPr>
          <w:rFonts w:eastAsia="MS Mincho" w:cs="Times New Roman"/>
          <w:b w:val="0"/>
          <w:bCs/>
          <w:caps/>
        </w:rPr>
        <w:t xml:space="preserve"> REVISION </w:t>
      </w:r>
      <w:r w:rsidR="00C62FC4" w:rsidRPr="00832E72">
        <w:rPr>
          <w:rFonts w:eastAsia="MS Mincho" w:cs="Times New Roman"/>
          <w:b w:val="0"/>
          <w:bCs/>
          <w:caps/>
        </w:rPr>
        <w:t xml:space="preserve">on </w:t>
      </w:r>
      <w:r w:rsidR="00D13EB4">
        <w:rPr>
          <w:rFonts w:eastAsia="MS Mincho" w:cs="Times New Roman"/>
          <w:b w:val="0"/>
          <w:bCs/>
          <w:caps/>
        </w:rPr>
        <w:t>student eligibility for</w:t>
      </w:r>
      <w:r w:rsidR="00C62FC4" w:rsidRPr="00832E72">
        <w:rPr>
          <w:rFonts w:eastAsia="MS Mincho" w:cs="Times New Roman"/>
          <w:b w:val="0"/>
          <w:bCs/>
          <w:caps/>
        </w:rPr>
        <w:t xml:space="preserve"> student educator stipends and educator test stipends per hb22-1220</w:t>
      </w:r>
      <w:r w:rsidR="00D13EB4">
        <w:rPr>
          <w:rFonts w:eastAsia="MS Mincho" w:cs="Times New Roman"/>
          <w:b w:val="0"/>
          <w:bCs/>
          <w:caps/>
        </w:rPr>
        <w:t xml:space="preserve"> &amp; </w:t>
      </w:r>
      <w:r w:rsidR="000220B2">
        <w:rPr>
          <w:rFonts w:eastAsia="MS Mincho" w:cs="Times New Roman"/>
          <w:b w:val="0"/>
          <w:bCs/>
          <w:caps/>
        </w:rPr>
        <w:t>HB23-1001</w:t>
      </w:r>
    </w:p>
    <w:p w14:paraId="3C1B0F8D" w14:textId="77777777" w:rsidR="000134FF" w:rsidRPr="00D4754A" w:rsidRDefault="000134FF" w:rsidP="00E95999">
      <w:pPr>
        <w:pStyle w:val="NoSpacing"/>
        <w:rPr>
          <w:caps/>
          <w:sz w:val="24"/>
        </w:rPr>
      </w:pPr>
    </w:p>
    <w:p w14:paraId="6E17FDDE" w14:textId="01587CCD" w:rsidR="00BA7BF9" w:rsidRPr="00BA7BF9" w:rsidRDefault="000C7D6F" w:rsidP="1F5D4F38">
      <w:pPr>
        <w:pStyle w:val="NoSpacing"/>
        <w:ind w:left="2160" w:hanging="2160"/>
        <w:rPr>
          <w:sz w:val="24"/>
        </w:rPr>
      </w:pPr>
      <w:r w:rsidRPr="1F5D4F38">
        <w:rPr>
          <w:b/>
          <w:bCs/>
          <w:sz w:val="24"/>
        </w:rPr>
        <w:t>PREPARED BY:</w:t>
      </w:r>
      <w:r>
        <w:tab/>
      </w:r>
      <w:r w:rsidR="00D13EB4">
        <w:rPr>
          <w:sz w:val="24"/>
        </w:rPr>
        <w:t>SAM FOGLEMAN, INTERIM DIRECTOR OF EDUCATOR PREPARATION PATHWAYS</w:t>
      </w:r>
    </w:p>
    <w:p w14:paraId="4FC8E868" w14:textId="77777777" w:rsidR="00E95999" w:rsidRDefault="00E95999" w:rsidP="00E95999">
      <w:pPr>
        <w:pStyle w:val="NoSpacing"/>
        <w:rPr>
          <w:b/>
          <w:sz w:val="24"/>
        </w:rPr>
      </w:pPr>
    </w:p>
    <w:p w14:paraId="1D7508B8" w14:textId="77777777" w:rsidR="00FB6494" w:rsidRPr="00D4754A" w:rsidRDefault="00FB6494" w:rsidP="00E95999">
      <w:pPr>
        <w:pStyle w:val="Heading2"/>
        <w:numPr>
          <w:ilvl w:val="0"/>
          <w:numId w:val="5"/>
        </w:numPr>
        <w:ind w:left="720"/>
      </w:pPr>
      <w:r w:rsidRPr="00D4754A">
        <w:t>SUMMARY</w:t>
      </w:r>
    </w:p>
    <w:p w14:paraId="2DDC3D3B" w14:textId="77777777" w:rsidR="00C41B8C" w:rsidRPr="00D4754A" w:rsidRDefault="00C41B8C" w:rsidP="00E95999"/>
    <w:p w14:paraId="7525D7B9" w14:textId="4AB8DCB4" w:rsidR="00FB6494" w:rsidRPr="000220B2" w:rsidRDefault="00C62FC4" w:rsidP="1F5D4F38">
      <w:pPr>
        <w:pStyle w:val="NoSpacing"/>
        <w:jc w:val="both"/>
        <w:rPr>
          <w:i/>
          <w:iCs/>
          <w:sz w:val="24"/>
        </w:rPr>
      </w:pPr>
      <w:r w:rsidRPr="1F5D4F38">
        <w:rPr>
          <w:sz w:val="24"/>
        </w:rPr>
        <w:t xml:space="preserve">This item seeks approval of </w:t>
      </w:r>
      <w:r w:rsidR="00D13EB4">
        <w:rPr>
          <w:sz w:val="24"/>
        </w:rPr>
        <w:t xml:space="preserve">a revision to current Commission </w:t>
      </w:r>
      <w:r w:rsidRPr="1F5D4F38">
        <w:rPr>
          <w:sz w:val="24"/>
        </w:rPr>
        <w:t xml:space="preserve">policy on </w:t>
      </w:r>
      <w:r w:rsidR="00D13EB4">
        <w:rPr>
          <w:sz w:val="24"/>
        </w:rPr>
        <w:t xml:space="preserve">candidate eligibility for </w:t>
      </w:r>
      <w:r w:rsidRPr="1F5D4F38">
        <w:rPr>
          <w:sz w:val="24"/>
        </w:rPr>
        <w:t xml:space="preserve">funds for the Student Educator Stipend Program and the </w:t>
      </w:r>
      <w:r w:rsidR="00941D79" w:rsidRPr="1F5D4F38">
        <w:rPr>
          <w:sz w:val="24"/>
        </w:rPr>
        <w:t xml:space="preserve">Educator Test Stipend Program created by House Bill 22-1220: </w:t>
      </w:r>
      <w:r w:rsidR="00941D79" w:rsidRPr="1F5D4F38">
        <w:rPr>
          <w:i/>
          <w:iCs/>
          <w:sz w:val="24"/>
        </w:rPr>
        <w:t>Concerning Removing Barriers in Educator Preparation to Support Educator Candidates Entering the Educator Workforce</w:t>
      </w:r>
      <w:r w:rsidR="00D13EB4">
        <w:rPr>
          <w:sz w:val="24"/>
        </w:rPr>
        <w:t xml:space="preserve"> and updated </w:t>
      </w:r>
      <w:r w:rsidR="00A713E7">
        <w:rPr>
          <w:sz w:val="24"/>
        </w:rPr>
        <w:t>by</w:t>
      </w:r>
      <w:r w:rsidR="00D13EB4">
        <w:rPr>
          <w:sz w:val="24"/>
        </w:rPr>
        <w:t xml:space="preserve"> </w:t>
      </w:r>
      <w:r w:rsidR="00D13EB4" w:rsidRPr="000220B2">
        <w:rPr>
          <w:sz w:val="24"/>
        </w:rPr>
        <w:t xml:space="preserve">House Bill </w:t>
      </w:r>
      <w:r w:rsidR="000220B2">
        <w:rPr>
          <w:sz w:val="24"/>
        </w:rPr>
        <w:t xml:space="preserve">23-1001: </w:t>
      </w:r>
      <w:r w:rsidR="000220B2">
        <w:rPr>
          <w:i/>
          <w:iCs/>
          <w:sz w:val="24"/>
        </w:rPr>
        <w:t>Expanding Assistance for Educator Programs</w:t>
      </w:r>
      <w:r w:rsidR="00A713E7">
        <w:rPr>
          <w:i/>
          <w:iCs/>
          <w:sz w:val="24"/>
        </w:rPr>
        <w:t>.</w:t>
      </w:r>
    </w:p>
    <w:p w14:paraId="47D1C580" w14:textId="77777777" w:rsidR="00FB6494" w:rsidRPr="00D4754A" w:rsidRDefault="00FB6494" w:rsidP="00E95999">
      <w:pPr>
        <w:pStyle w:val="NoSpacing"/>
        <w:jc w:val="both"/>
        <w:rPr>
          <w:sz w:val="24"/>
        </w:rPr>
      </w:pPr>
    </w:p>
    <w:p w14:paraId="55928B8D" w14:textId="77777777" w:rsidR="00FB6494" w:rsidRPr="00D4754A" w:rsidRDefault="00FB6494" w:rsidP="00E95999">
      <w:pPr>
        <w:pStyle w:val="Heading2"/>
        <w:numPr>
          <w:ilvl w:val="0"/>
          <w:numId w:val="5"/>
        </w:numPr>
        <w:ind w:left="720"/>
      </w:pPr>
      <w:r w:rsidRPr="00D4754A">
        <w:t>BACKGROUND</w:t>
      </w:r>
    </w:p>
    <w:p w14:paraId="72008812" w14:textId="77777777" w:rsidR="00FB6494" w:rsidRPr="00D4754A" w:rsidRDefault="00FB6494" w:rsidP="00E95999">
      <w:pPr>
        <w:pStyle w:val="NoSpacing"/>
        <w:jc w:val="both"/>
        <w:rPr>
          <w:b/>
          <w:sz w:val="24"/>
          <w:u w:val="single"/>
        </w:rPr>
      </w:pPr>
    </w:p>
    <w:p w14:paraId="1CBC0FC7" w14:textId="26248038" w:rsidR="00673147" w:rsidRDefault="00941D79" w:rsidP="00673147">
      <w:pPr>
        <w:jc w:val="both"/>
      </w:pPr>
      <w:r>
        <w:t xml:space="preserve">This item </w:t>
      </w:r>
      <w:r w:rsidR="00BD58CC">
        <w:t xml:space="preserve">is </w:t>
      </w:r>
      <w:r w:rsidR="00A713E7">
        <w:t>to approve</w:t>
      </w:r>
      <w:r w:rsidR="00BD58CC">
        <w:t xml:space="preserve"> a minor technical change in current CCHE policy</w:t>
      </w:r>
      <w:r w:rsidR="00A713E7">
        <w:t xml:space="preserve">, originally passed July 29, 2022, to accommodate </w:t>
      </w:r>
      <w:r w:rsidR="00367F7E">
        <w:t xml:space="preserve">the statutory provisions of </w:t>
      </w:r>
      <w:r w:rsidR="00A713E7">
        <w:t>HB23-1001</w:t>
      </w:r>
      <w:r w:rsidR="00BD58CC">
        <w:t>. The</w:t>
      </w:r>
      <w:r w:rsidR="005560B1">
        <w:t xml:space="preserve"> two stipend programs created by House Bill 22-1220</w:t>
      </w:r>
      <w:r>
        <w:t xml:space="preserve"> address </w:t>
      </w:r>
      <w:r w:rsidR="00997501">
        <w:t xml:space="preserve">statewide </w:t>
      </w:r>
      <w:r>
        <w:t>teacher shortages and declining educator preparation program completion due in part to the financial burden incurred by teacher candidates.</w:t>
      </w:r>
      <w:r w:rsidR="00853F9B">
        <w:t xml:space="preserve"> </w:t>
      </w:r>
      <w:r w:rsidR="00A713E7">
        <w:t>The Student Educator Stipend Program specifies that eligible candidates may receive up to $11,000 for a traditional 16-week student teaching clinical experience, while candidates completing a 32-week long clinical residency can receive up to $22,000.</w:t>
      </w:r>
    </w:p>
    <w:p w14:paraId="73619158" w14:textId="0111C6C6" w:rsidR="00433A65" w:rsidRDefault="00433A65" w:rsidP="000B7039">
      <w:pPr>
        <w:autoSpaceDE w:val="0"/>
        <w:autoSpaceDN w:val="0"/>
        <w:adjustRightInd w:val="0"/>
        <w:jc w:val="both"/>
      </w:pPr>
    </w:p>
    <w:p w14:paraId="220344DE" w14:textId="1682F5D7" w:rsidR="00433A65" w:rsidRDefault="001F1A1D" w:rsidP="000B7039">
      <w:pPr>
        <w:autoSpaceDE w:val="0"/>
        <w:autoSpaceDN w:val="0"/>
        <w:adjustRightInd w:val="0"/>
        <w:jc w:val="both"/>
      </w:pPr>
      <w:r>
        <w:t xml:space="preserve">HB23-1001 made an adjustment </w:t>
      </w:r>
      <w:r w:rsidR="00A07718">
        <w:t xml:space="preserve">to the definition of an eligible student for this stipend program, raising the threshold from 200% of PELL eligibility to 300% for the 2022-23 and 2023-24 fiscal years.  </w:t>
      </w:r>
      <w:r w:rsidR="00367F7E">
        <w:t>The Commission’s policy needs to be revised to accommodate this change.</w:t>
      </w:r>
    </w:p>
    <w:p w14:paraId="58BEF54A" w14:textId="77777777" w:rsidR="001F1A1D" w:rsidRPr="000B7039" w:rsidRDefault="001F1A1D" w:rsidP="000B7039">
      <w:pPr>
        <w:autoSpaceDE w:val="0"/>
        <w:autoSpaceDN w:val="0"/>
        <w:adjustRightInd w:val="0"/>
        <w:jc w:val="both"/>
      </w:pPr>
    </w:p>
    <w:p w14:paraId="34921E06" w14:textId="77777777" w:rsidR="00FB6494" w:rsidRPr="00D4754A" w:rsidRDefault="00FB6494" w:rsidP="00E95999">
      <w:pPr>
        <w:pStyle w:val="Heading2"/>
        <w:numPr>
          <w:ilvl w:val="0"/>
          <w:numId w:val="5"/>
        </w:numPr>
        <w:ind w:left="720"/>
      </w:pPr>
      <w:r w:rsidRPr="00D4754A">
        <w:t>STAFF ANALYSIS</w:t>
      </w:r>
    </w:p>
    <w:p w14:paraId="64969349" w14:textId="77777777" w:rsidR="00FB6494" w:rsidRPr="00D4754A" w:rsidRDefault="00FB6494" w:rsidP="00E95999">
      <w:pPr>
        <w:pStyle w:val="NoSpacing"/>
        <w:jc w:val="both"/>
        <w:rPr>
          <w:b/>
          <w:sz w:val="24"/>
          <w:u w:val="single"/>
        </w:rPr>
      </w:pPr>
    </w:p>
    <w:p w14:paraId="385A5005" w14:textId="39BE55E4" w:rsidR="00DB12D2" w:rsidRDefault="00A713E7" w:rsidP="00A713E7">
      <w:pPr>
        <w:widowControl w:val="0"/>
        <w:jc w:val="both"/>
      </w:pPr>
      <w:r>
        <w:t xml:space="preserve">This item seeks a technical update to Commission policy so that it aligns with legislation. </w:t>
      </w:r>
    </w:p>
    <w:p w14:paraId="79A80666" w14:textId="743B888D" w:rsidR="00C35826" w:rsidRPr="009E0F98" w:rsidRDefault="00C35826" w:rsidP="009E0F98"/>
    <w:p w14:paraId="05AE5317" w14:textId="77777777" w:rsidR="001E4DF2" w:rsidRPr="00D4754A" w:rsidRDefault="001E4DF2" w:rsidP="00E95999">
      <w:pPr>
        <w:pStyle w:val="Heading2"/>
        <w:numPr>
          <w:ilvl w:val="0"/>
          <w:numId w:val="5"/>
        </w:numPr>
        <w:ind w:left="450" w:right="540" w:hanging="450"/>
      </w:pPr>
      <w:r w:rsidRPr="00D4754A">
        <w:t>STAFF RECOMMENDATIONS</w:t>
      </w:r>
    </w:p>
    <w:p w14:paraId="0BB64CC3" w14:textId="77777777" w:rsidR="001E4DF2" w:rsidRDefault="001E4DF2" w:rsidP="00E95999">
      <w:pPr>
        <w:pStyle w:val="NoSpacing"/>
        <w:ind w:right="540"/>
        <w:jc w:val="both"/>
        <w:rPr>
          <w:b/>
          <w:sz w:val="24"/>
        </w:rPr>
      </w:pPr>
    </w:p>
    <w:p w14:paraId="143CDE17" w14:textId="0BA576C3" w:rsidR="003777F0" w:rsidRDefault="003777F0" w:rsidP="11DDDAE5">
      <w:pPr>
        <w:widowControl w:val="0"/>
        <w:rPr>
          <w:b/>
          <w:bCs/>
        </w:rPr>
      </w:pPr>
      <w:r w:rsidRPr="11DDDAE5">
        <w:rPr>
          <w:b/>
          <w:bCs/>
        </w:rPr>
        <w:t xml:space="preserve">Staff recommend approval of </w:t>
      </w:r>
      <w:r w:rsidR="00A713E7">
        <w:rPr>
          <w:b/>
          <w:bCs/>
        </w:rPr>
        <w:t>proposed revisions to the CCHE policy</w:t>
      </w:r>
      <w:r w:rsidRPr="11DDDAE5">
        <w:rPr>
          <w:b/>
          <w:bCs/>
        </w:rPr>
        <w:t xml:space="preserve"> regarding</w:t>
      </w:r>
      <w:r w:rsidR="00F0764E">
        <w:rPr>
          <w:b/>
          <w:bCs/>
        </w:rPr>
        <w:t xml:space="preserve"> candidate eligibility for the </w:t>
      </w:r>
      <w:r w:rsidRPr="11DDDAE5">
        <w:rPr>
          <w:b/>
          <w:bCs/>
        </w:rPr>
        <w:t>Student Educator Stipend Program and the Educator Test Stipend Program created by House Bill 22-1220.</w:t>
      </w:r>
    </w:p>
    <w:p w14:paraId="3C4FA16E" w14:textId="1DEBA537" w:rsidR="11DDDAE5" w:rsidRDefault="11DDDAE5" w:rsidP="11DDDAE5">
      <w:pPr>
        <w:widowControl w:val="0"/>
        <w:jc w:val="both"/>
        <w:rPr>
          <w:b/>
          <w:bCs/>
        </w:rPr>
      </w:pPr>
    </w:p>
    <w:p w14:paraId="2C54B739" w14:textId="1C3B4894" w:rsidR="001E4DF2" w:rsidRPr="00AF2237" w:rsidRDefault="001E4DF2" w:rsidP="00E95999">
      <w:pPr>
        <w:pStyle w:val="Heading2"/>
        <w:numPr>
          <w:ilvl w:val="0"/>
          <w:numId w:val="5"/>
        </w:numPr>
        <w:ind w:left="450" w:right="540" w:hanging="450"/>
      </w:pPr>
      <w:r>
        <w:t>STATUTORY AUTHORITY</w:t>
      </w:r>
    </w:p>
    <w:p w14:paraId="7148ABE5" w14:textId="18DDEE9D" w:rsidR="00DA3CA3" w:rsidRPr="00660988" w:rsidRDefault="00DA3CA3" w:rsidP="11DDDAE5">
      <w:pPr>
        <w:rPr>
          <w:b/>
          <w:bCs/>
        </w:rPr>
      </w:pPr>
    </w:p>
    <w:p w14:paraId="21FB73C7" w14:textId="1E02DD89" w:rsidR="00DA3CA3" w:rsidRPr="00660988" w:rsidRDefault="001E4DF2" w:rsidP="11DDDAE5">
      <w:pPr>
        <w:rPr>
          <w:b/>
          <w:bCs/>
        </w:rPr>
      </w:pPr>
      <w:r w:rsidRPr="11DDDAE5">
        <w:rPr>
          <w:b/>
          <w:bCs/>
        </w:rPr>
        <w:t>§</w:t>
      </w:r>
      <w:r w:rsidR="11DDDAE5" w:rsidRPr="11DDDAE5">
        <w:rPr>
          <w:b/>
          <w:bCs/>
        </w:rPr>
        <w:t>23-3.9-302. Student educator stipend program - created - guidelines - definition.</w:t>
      </w:r>
    </w:p>
    <w:p w14:paraId="54C0003B" w14:textId="690E5C8F" w:rsidR="00DA3CA3" w:rsidRPr="00660988" w:rsidRDefault="11DDDAE5" w:rsidP="11DDDAE5">
      <w:r w:rsidRPr="11DDDAE5">
        <w:t xml:space="preserve">(1)(a) THERE IS CREATED IN THE DEPARTMENT THE STUDENT EDUCATOR STIPEND PROGRAM, REFERRED TO IN THIS SECTION AS THE "STIPEND PROGRAM". THE PURPOSE </w:t>
      </w:r>
      <w:r w:rsidRPr="11DDDAE5">
        <w:lastRenderedPageBreak/>
        <w:t xml:space="preserve">OF THE STIPEND PROGRAM IS TO AWARD STIPEND MONEY TO AN ELIGIBLE STUDENT TO REDUCE THE FINANCIAL BARRIERS TO ENTERING THE EDUCATOR WORKFORCE WHILE THE STUDENT IS A STUDENT EDUCATOR. </w:t>
      </w:r>
    </w:p>
    <w:p w14:paraId="7D1437D7" w14:textId="77FA0859" w:rsidR="00DA3CA3" w:rsidRPr="00660988" w:rsidRDefault="11DDDAE5" w:rsidP="11DDDAE5">
      <w:r w:rsidRPr="11DDDAE5">
        <w:t>(b) THE COMMISSION SHALL ADOPT ANY NECESSARY POLICIES AND THE DEPARTMENT SHALL ADOPT ANY NECESSARY GUIDELINES TO IMPLEMENT AND ADMINISTER THE STIPEND PROGRAM. THE DEPARTMENT SHALL COLLECT DATA TO MEASURE THE EFFECTIVENESS OF THE STIPEND PROGRAM...</w:t>
      </w:r>
    </w:p>
    <w:p w14:paraId="6768D936" w14:textId="1E64AD8E" w:rsidR="00DA3CA3" w:rsidRPr="00660988" w:rsidRDefault="11DDDAE5" w:rsidP="11DDDAE5">
      <w:r w:rsidRPr="11DDDAE5">
        <w:t>…</w:t>
      </w:r>
    </w:p>
    <w:p w14:paraId="6D7B8ADE" w14:textId="19025CEE" w:rsidR="00DA3CA3" w:rsidRPr="00660988" w:rsidRDefault="11DDDAE5" w:rsidP="11DDDAE5">
      <w:r w:rsidRPr="11DDDAE5">
        <w:t>(2)(b)(I) NO LATER THAN AUGUST 1, 2022, AND NO LATER THAN AUGUST 1 EACH YEAR THEREAFTER, THE DEPARTMENT, SUBJECT TO AVAILABLE APPROPRIATIONS, SHALL DISBURSE TO EACH APPROVED PROGRAM OF PREPARATION MONEY TO DISTRIBUTE AS STIPEND MONEY TO EACH ELIGIBLE STUDENT, PLUS ADDITIONAL MONEY TO PAY THE DIRECT COSTS OF OPERATING THE STIPEND PROGRAM. THE APPROVED PROGRAM OF PREPARATION SHALL DISTRIBUTE STIPEND MONEY, USING THE STANDARD METHODS FOR ALLOCATING STATE-BASED FINANCIAL AID OR AS WAGES FOR EMPLOYMENT, TO EACH ELIGIBLE STUDENT IN MONTHLY INSTALLMENTS.</w:t>
      </w:r>
    </w:p>
    <w:p w14:paraId="67579FE9" w14:textId="639F5711" w:rsidR="00DA3CA3" w:rsidRPr="00660988" w:rsidRDefault="11DDDAE5" w:rsidP="11DDDAE5">
      <w:r w:rsidRPr="11DDDAE5">
        <w:t xml:space="preserve">… </w:t>
      </w:r>
    </w:p>
    <w:p w14:paraId="624A6171" w14:textId="52CC4CFF" w:rsidR="00DA3CA3" w:rsidRPr="00660988" w:rsidRDefault="00DA3CA3" w:rsidP="11DDDAE5"/>
    <w:p w14:paraId="3ED94821" w14:textId="71C042A4" w:rsidR="00DA3CA3" w:rsidRPr="00660988" w:rsidRDefault="001E4DF2" w:rsidP="11DDDAE5">
      <w:r w:rsidRPr="11DDDAE5">
        <w:rPr>
          <w:b/>
          <w:bCs/>
        </w:rPr>
        <w:t>§</w:t>
      </w:r>
      <w:r w:rsidR="11DDDAE5" w:rsidRPr="11DDDAE5">
        <w:rPr>
          <w:b/>
          <w:bCs/>
        </w:rPr>
        <w:t xml:space="preserve">23-3.9-303. Educator test stipend program - created - guidelines. </w:t>
      </w:r>
    </w:p>
    <w:p w14:paraId="69D226B3" w14:textId="3901A97E" w:rsidR="00DA3CA3" w:rsidRPr="00660988" w:rsidRDefault="11DDDAE5" w:rsidP="11DDDAE5">
      <w:r w:rsidRPr="11DDDAE5">
        <w:t xml:space="preserve">(1)(a) THERE IS CREATED IN THE DEPARTMENT THE EDUCATOR TEST STIPEND PROGRAM, REFERRED TO IN THIS SECTION AS THE "STIPEND PROGRAM". THE PURPOSE OF THE STIPEND PROGRAM IS TO AWARD STIPEND MONEY TO AN APPROVED PROGRAM OF PREPARATION TO REDUCE FINANCIAL BARRIERS FOR ELIGIBLE STUDENTS BY PAYING THE FEES AND COSTS, WHICH MAY INCLUDE TRAVEL AND LODGING COSTS, ASSOCIATED WITH THE ASSESSMENT OF PROFESSIONAL COMPETENCIES REQUIRED FOR LICENSURE AND REQUIRED ENDORSEMENTS PURSUANT TO SECTIONS 22-60.5-203 AND 22-60.5-212. </w:t>
      </w:r>
    </w:p>
    <w:p w14:paraId="7786C84B" w14:textId="124DCB16" w:rsidR="00DA3CA3" w:rsidRPr="00660988" w:rsidRDefault="11DDDAE5" w:rsidP="11DDDAE5">
      <w:r w:rsidRPr="11DDDAE5">
        <w:t>(b)(I) THE COMMISSION SHALL ADOPT ANY NECESSARY POLICIES AND THE DEPARTMENT SHALL ADOPT ANY NECESSARY GUIDELINES TO IMPLEMENT AND ADMINISTER THE STIPEND PROGRAM.</w:t>
      </w:r>
    </w:p>
    <w:p w14:paraId="42E0C847" w14:textId="5833C25F" w:rsidR="00DA3CA3" w:rsidRPr="00660988" w:rsidRDefault="11DDDAE5" w:rsidP="11DDDAE5">
      <w:pPr>
        <w:pStyle w:val="Default"/>
        <w:widowControl/>
        <w:ind w:right="540"/>
        <w:rPr>
          <w:color w:val="000000" w:themeColor="text1"/>
        </w:rPr>
      </w:pPr>
      <w:r w:rsidRPr="11DDDAE5">
        <w:t>(II) IN ITS ADOPTION OF ANY NECESSARY POLICIES PURSUANT TO SUBSECTION (1)(b)(I) OF THIS SECTION, THE COMMISSION SHALL CREATE A FORMULA FOR CALCULATING THE AMOUNT OF STIPEND MONEY AWARDED TO EACH APPROVED PROGRAM OF PREPARATION BASED ON THE TOTAL NUMBER OF ELIGIBLE STUDENTS IN AN APPROVED PROGRAM OF PREPARATION AND THE AMOUNT REQUIRED TO PAY THE FEES AND COSTS ASSOCIATED WITH THE ASSESSMENT OF PROFESSIONAL COMPETENCIES FOR LICENSURE AND THE REQUIRED ENDORSEMENT FOR EACH ELIGIBLE STUDENT.</w:t>
      </w:r>
    </w:p>
    <w:p w14:paraId="3DF1B93F" w14:textId="7ADC1613" w:rsidR="11DDDAE5" w:rsidRDefault="11DDDAE5" w:rsidP="11DDDAE5">
      <w:pPr>
        <w:pStyle w:val="Default"/>
        <w:ind w:right="540"/>
      </w:pPr>
      <w:r w:rsidRPr="11DDDAE5">
        <w:t xml:space="preserve">… </w:t>
      </w:r>
    </w:p>
    <w:p w14:paraId="63188D9F" w14:textId="7B6628F1" w:rsidR="11DDDAE5" w:rsidRDefault="11DDDAE5" w:rsidP="11DDDAE5">
      <w:pPr>
        <w:pStyle w:val="Default"/>
        <w:ind w:right="540"/>
      </w:pPr>
      <w:r w:rsidRPr="11DDDAE5">
        <w:t xml:space="preserve">(2)(a) TO QUALIFY TO PARTICIPATE IN THE STIPEND PROGRAM, A STUDENT MUST BE AN ELIGIBLE STUDENT. NO LATER THAN JULY 1, 2022, AND NO LATER THAN JULY 1 EACH YEAR THEREAFTER, EACH APPROVED PROGRAM OF PREPARATION SHALL NOTIFY THE DEPARTMENT OF THE NUMBER OF ELIGIBLE STUDENTS WHO QUALIFY FOR THE STIPEND PROGRAM. </w:t>
      </w:r>
    </w:p>
    <w:p w14:paraId="0AD458AD" w14:textId="1B4AB4D6" w:rsidR="11DDDAE5" w:rsidRDefault="11DDDAE5" w:rsidP="11DDDAE5">
      <w:pPr>
        <w:pStyle w:val="Default"/>
        <w:ind w:right="540"/>
        <w:rPr>
          <w:color w:val="000000" w:themeColor="text1"/>
        </w:rPr>
      </w:pPr>
      <w:r w:rsidRPr="11DDDAE5">
        <w:t xml:space="preserve">(b)(I) NO LATER THAN AUGUST 1, 2022, AND NO LATER THAN AUGUST 1 EACH </w:t>
      </w:r>
      <w:r w:rsidRPr="11DDDAE5">
        <w:lastRenderedPageBreak/>
        <w:t>YEAR THEREAFTER, THE DEPARTMENT, SUBJECT TO AVAILABLE APPROPRIATIONS, SHALL DISBURSE TO EACH APPROVED PROGRAM OF PREPARATION STIPEND MONEY, PLUS ADDITIONAL MONEY TO PAY THE DIRECT COSTS OF OPERATING THE STIPEND PROGRAM. THE APPROVED PROGRAM OF PREPARATION SHALL DISTRIBUTE THE STIPEND MONEY TO EACH ELIGIBLE STUDENT TO PAY THE FEES AND COSTS ASSOCIATED WITH THE ASSESSMENT OF PROFESSIONAL COMPETENCIES FOR LICENSURE AND THE REQUIRED ENDORSEMENT.</w:t>
      </w:r>
    </w:p>
    <w:p w14:paraId="0F0C726F" w14:textId="096B2B75" w:rsidR="00D40584" w:rsidRDefault="11DDDAE5" w:rsidP="00F0764E">
      <w:pPr>
        <w:pStyle w:val="Default"/>
        <w:ind w:right="540"/>
        <w:rPr>
          <w:color w:val="000000" w:themeColor="text1"/>
        </w:rPr>
      </w:pPr>
      <w:r w:rsidRPr="11DDDAE5">
        <w:rPr>
          <w:color w:val="000000" w:themeColor="text1"/>
        </w:rPr>
        <w:t xml:space="preserve">… </w:t>
      </w:r>
    </w:p>
    <w:p w14:paraId="0A9F88E0" w14:textId="77777777" w:rsidR="00A713E7" w:rsidRDefault="00A713E7" w:rsidP="00F0764E">
      <w:pPr>
        <w:pStyle w:val="Default"/>
        <w:ind w:right="540"/>
        <w:rPr>
          <w:color w:val="000000" w:themeColor="text1"/>
        </w:rPr>
      </w:pPr>
    </w:p>
    <w:p w14:paraId="7857C08A" w14:textId="77777777" w:rsidR="00A713E7" w:rsidRDefault="00A713E7" w:rsidP="00A713E7">
      <w:pPr>
        <w:pStyle w:val="paragraph"/>
        <w:spacing w:before="0" w:beforeAutospacing="0" w:after="0" w:afterAutospacing="0"/>
        <w:ind w:right="540"/>
        <w:textAlignment w:val="baseline"/>
        <w:rPr>
          <w:rFonts w:ascii="Segoe UI" w:hAnsi="Segoe UI" w:cs="Segoe UI"/>
          <w:color w:val="000000"/>
          <w:sz w:val="18"/>
          <w:szCs w:val="18"/>
        </w:rPr>
      </w:pPr>
      <w:r>
        <w:rPr>
          <w:rStyle w:val="normaltextrun"/>
          <w:color w:val="212121"/>
        </w:rPr>
        <w:t>(3) THE GENERAL ASSEMBLY SHALL ANNUALLY APPROPRIATE MONEY TO THE DEPARTMENT TO IMPLEMENT THIS SECTION, INCLUDING MONEY TO PAY THE COSTS INCURRED BY APPROVED PROGRAMS OF PREPARATION IN OPERATING THE STIPEND PROGRAM.</w:t>
      </w:r>
      <w:r>
        <w:rPr>
          <w:rStyle w:val="eop"/>
          <w:color w:val="212121"/>
        </w:rPr>
        <w:t> </w:t>
      </w:r>
    </w:p>
    <w:p w14:paraId="59825C5A" w14:textId="77777777" w:rsidR="00A713E7" w:rsidRDefault="00A713E7" w:rsidP="00A713E7">
      <w:pPr>
        <w:pStyle w:val="paragraph"/>
        <w:spacing w:before="0" w:beforeAutospacing="0" w:after="0" w:afterAutospacing="0"/>
        <w:ind w:right="540"/>
        <w:textAlignment w:val="baseline"/>
        <w:rPr>
          <w:rFonts w:ascii="Segoe UI" w:hAnsi="Segoe UI" w:cs="Segoe UI"/>
          <w:color w:val="000000"/>
          <w:sz w:val="18"/>
          <w:szCs w:val="18"/>
        </w:rPr>
      </w:pPr>
      <w:r>
        <w:rPr>
          <w:rStyle w:val="normaltextrun"/>
          <w:color w:val="212121"/>
        </w:rPr>
        <w:t>(4)(a) FOR THE 2022-23 STATE FISCAL YEAR, THE GENERAL ASSEMBLY SHALL APPROPRIATE TO THE DEPARTMENT THREE MILLION DOLLARS FROM THE ECONOMIC RECOVERY AND RELIEF CASH FUND CREATED PURSUANT TO SECTION 24-75-228 TO FUND STIPENDS FOR ELIGIBLE STUDENTS.</w:t>
      </w:r>
      <w:r>
        <w:rPr>
          <w:rStyle w:val="eop"/>
          <w:color w:val="212121"/>
        </w:rPr>
        <w:t> </w:t>
      </w:r>
    </w:p>
    <w:p w14:paraId="791DCA06" w14:textId="77777777" w:rsidR="00A713E7" w:rsidRDefault="00A713E7" w:rsidP="00A713E7">
      <w:pPr>
        <w:pStyle w:val="paragraph"/>
        <w:spacing w:before="0" w:beforeAutospacing="0" w:after="0" w:afterAutospacing="0"/>
        <w:ind w:right="540"/>
        <w:textAlignment w:val="baseline"/>
        <w:rPr>
          <w:rFonts w:ascii="Segoe UI" w:hAnsi="Segoe UI" w:cs="Segoe UI"/>
          <w:color w:val="000000"/>
          <w:sz w:val="18"/>
          <w:szCs w:val="18"/>
        </w:rPr>
      </w:pPr>
      <w:r>
        <w:rPr>
          <w:rStyle w:val="normaltextrun"/>
          <w:color w:val="212121"/>
        </w:rPr>
        <w:t>(b) THE DEPARTMENT OR THE STIPEND RECIPIENT SHALL SPEND OR OBLIGATE ANY STIPEND MONEY RECEIVED PURSUANT TO THIS SUBSECTION (4) BY DECEMBER 30, 2024. ANY MONEY OBLIGATED BY DECEMBER 31, 2024, MUST BE EXPENDED BY DECEMBER 31, 2026.</w:t>
      </w:r>
      <w:r>
        <w:rPr>
          <w:rStyle w:val="eop"/>
          <w:color w:val="212121"/>
        </w:rPr>
        <w:t> </w:t>
      </w:r>
    </w:p>
    <w:p w14:paraId="06DC4683" w14:textId="77777777" w:rsidR="00A713E7" w:rsidRDefault="00A713E7" w:rsidP="00A713E7">
      <w:pPr>
        <w:pStyle w:val="paragraph"/>
        <w:spacing w:before="0" w:beforeAutospacing="0" w:after="0" w:afterAutospacing="0"/>
        <w:ind w:right="540"/>
        <w:textAlignment w:val="baseline"/>
        <w:rPr>
          <w:rFonts w:ascii="Segoe UI" w:hAnsi="Segoe UI" w:cs="Segoe UI"/>
          <w:color w:val="000000"/>
          <w:sz w:val="18"/>
          <w:szCs w:val="18"/>
        </w:rPr>
      </w:pPr>
      <w:r>
        <w:rPr>
          <w:rStyle w:val="normaltextrun"/>
          <w:color w:val="212121"/>
        </w:rPr>
        <w:t>(c) THE DEPARTMENT AND ANY PERSON WHO RECEIVED MONEY FROM THE DEPARTMENT, INCLUDING EACH STIPEND RECIPIENT, SHALL COMPLY WITH THE COMPLIANCE, REPORTING, RECORD-KEEPING, AND PROGRAM EVALUTION REQUIREMENTS ESTABLISHED BY THE OFFICE OF STATE PLANNING ANED BUDGETING AND THE STATE CONTROLLER IN ACCORDANCE WITH SECTION 24-75-226(5).</w:t>
      </w:r>
      <w:r>
        <w:rPr>
          <w:rStyle w:val="eop"/>
          <w:color w:val="212121"/>
        </w:rPr>
        <w:t> </w:t>
      </w:r>
    </w:p>
    <w:p w14:paraId="4B89CCA8" w14:textId="77777777" w:rsidR="00A713E7" w:rsidRDefault="00A713E7" w:rsidP="00A713E7">
      <w:pPr>
        <w:pStyle w:val="paragraph"/>
        <w:spacing w:before="0" w:beforeAutospacing="0" w:after="0" w:afterAutospacing="0"/>
        <w:ind w:right="540"/>
        <w:textAlignment w:val="baseline"/>
        <w:rPr>
          <w:rFonts w:ascii="Segoe UI" w:hAnsi="Segoe UI" w:cs="Segoe UI"/>
          <w:color w:val="000000"/>
          <w:sz w:val="18"/>
          <w:szCs w:val="18"/>
        </w:rPr>
      </w:pPr>
      <w:r>
        <w:rPr>
          <w:rStyle w:val="normaltextrun"/>
          <w:color w:val="212121"/>
        </w:rPr>
        <w:t>(c.5) FOR PURPOSES OF THIS SUBSECTION (4) ONLY, THE COMMISSION SHALL APPROVE THE CRITERIA OF ELIGIBLE STUDENTS, INCLUDING:</w:t>
      </w:r>
      <w:r>
        <w:rPr>
          <w:rStyle w:val="eop"/>
          <w:color w:val="212121"/>
        </w:rPr>
        <w:t> </w:t>
      </w:r>
    </w:p>
    <w:p w14:paraId="007D244C" w14:textId="77777777" w:rsidR="00A713E7" w:rsidRDefault="00A713E7" w:rsidP="00A713E7">
      <w:pPr>
        <w:pStyle w:val="paragraph"/>
        <w:spacing w:before="0" w:beforeAutospacing="0" w:after="0" w:afterAutospacing="0"/>
        <w:ind w:right="540"/>
        <w:textAlignment w:val="baseline"/>
        <w:rPr>
          <w:rFonts w:ascii="Segoe UI" w:hAnsi="Segoe UI" w:cs="Segoe UI"/>
          <w:color w:val="000000"/>
          <w:sz w:val="18"/>
          <w:szCs w:val="18"/>
        </w:rPr>
      </w:pPr>
      <w:r>
        <w:rPr>
          <w:rStyle w:val="normaltextrun"/>
          <w:color w:val="212121"/>
        </w:rPr>
        <w:t>(I) FIRST, CONSIDERATION FOR ELIGIBLE STUDENTS WHOSE EXPECTED FAMILY CONTRIBUTION DOES NOT EXCEED THREE HUNDRED PERCENT OF THE MAXIMUM FEDERAL PELL-ELIGIBLE EXPECTED FAMILY CONTRIBUTION; AND</w:t>
      </w:r>
      <w:r>
        <w:rPr>
          <w:rStyle w:val="eop"/>
          <w:color w:val="212121"/>
        </w:rPr>
        <w:t> </w:t>
      </w:r>
    </w:p>
    <w:p w14:paraId="70BAED7C" w14:textId="68A2BBE4" w:rsidR="00A713E7" w:rsidRPr="00A713E7" w:rsidRDefault="00A713E7" w:rsidP="00A713E7">
      <w:pPr>
        <w:pStyle w:val="paragraph"/>
        <w:spacing w:before="0" w:beforeAutospacing="0" w:after="0" w:afterAutospacing="0"/>
        <w:ind w:right="540"/>
        <w:textAlignment w:val="baseline"/>
        <w:rPr>
          <w:rFonts w:ascii="Segoe UI" w:hAnsi="Segoe UI" w:cs="Segoe UI"/>
          <w:color w:val="000000"/>
          <w:sz w:val="18"/>
          <w:szCs w:val="18"/>
        </w:rPr>
      </w:pPr>
      <w:r>
        <w:rPr>
          <w:rStyle w:val="normaltextrun"/>
          <w:color w:val="212121"/>
        </w:rPr>
        <w:t>(II) SECOND, CONSIDERATION FOR GRADUATES OF AN APPROVED PROGRAM OF PREPARATION WHO WERE PLACED AS STUDENT EDUCATORS BEFORE PASSING THE ASSESSMENT OF PROFESSIONAL COMPETENCIES IN STATE FISCAL YEARS 2019-20, 2020-21, AND 2021-22.</w:t>
      </w:r>
      <w:r>
        <w:rPr>
          <w:rStyle w:val="eop"/>
          <w:color w:val="212121"/>
        </w:rPr>
        <w:t> </w:t>
      </w:r>
    </w:p>
    <w:sectPr w:rsidR="00A713E7" w:rsidRPr="00A713E7" w:rsidSect="004F434A">
      <w:headerReference w:type="default" r:id="rId8"/>
      <w:pgSz w:w="12240" w:h="15840"/>
      <w:pgMar w:top="720" w:right="99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6DC5" w14:textId="77777777" w:rsidR="00BA12C5" w:rsidRDefault="00BA12C5">
      <w:r>
        <w:separator/>
      </w:r>
    </w:p>
  </w:endnote>
  <w:endnote w:type="continuationSeparator" w:id="0">
    <w:p w14:paraId="57B3E2F2" w14:textId="77777777" w:rsidR="00BA12C5" w:rsidRDefault="00BA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19126" w14:textId="77777777" w:rsidR="00BA12C5" w:rsidRDefault="00BA12C5">
      <w:r>
        <w:separator/>
      </w:r>
    </w:p>
  </w:footnote>
  <w:footnote w:type="continuationSeparator" w:id="0">
    <w:p w14:paraId="7007326B" w14:textId="77777777" w:rsidR="00BA12C5" w:rsidRDefault="00BA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617C" w14:textId="5A706655" w:rsidR="004F434A" w:rsidRPr="0070065C" w:rsidRDefault="004F434A" w:rsidP="004F434A">
    <w:pPr>
      <w:pStyle w:val="Header"/>
      <w:tabs>
        <w:tab w:val="clear" w:pos="4320"/>
        <w:tab w:val="clear" w:pos="8640"/>
        <w:tab w:val="right" w:pos="0"/>
        <w:tab w:val="right" w:pos="10080"/>
        <w:tab w:val="right" w:pos="10890"/>
      </w:tabs>
      <w:rPr>
        <w:sz w:val="24"/>
      </w:rPr>
    </w:pPr>
    <w:r w:rsidRPr="0070065C">
      <w:rPr>
        <w:sz w:val="24"/>
      </w:rPr>
      <w:t xml:space="preserve">Colorado </w:t>
    </w:r>
    <w:r>
      <w:rPr>
        <w:sz w:val="24"/>
      </w:rPr>
      <w:t xml:space="preserve">Commission on Higher Education </w:t>
    </w:r>
    <w:r w:rsidRPr="0070065C">
      <w:rPr>
        <w:sz w:val="24"/>
      </w:rPr>
      <w:t>(CCHE)</w:t>
    </w:r>
    <w:r>
      <w:rPr>
        <w:sz w:val="24"/>
      </w:rPr>
      <w:t xml:space="preserve"> </w:t>
    </w:r>
    <w:r>
      <w:rPr>
        <w:sz w:val="24"/>
      </w:rPr>
      <w:tab/>
      <w:t xml:space="preserve"> Agenda Item </w:t>
    </w:r>
    <w:r w:rsidR="00AF3C7A" w:rsidRPr="00A713E7">
      <w:rPr>
        <w:sz w:val="24"/>
      </w:rPr>
      <w:t>I</w:t>
    </w:r>
    <w:r w:rsidR="00C62FC4" w:rsidRPr="00A713E7">
      <w:rPr>
        <w:sz w:val="24"/>
      </w:rPr>
      <w:t>I</w:t>
    </w:r>
    <w:r w:rsidR="00AF3C7A" w:rsidRPr="00A713E7">
      <w:rPr>
        <w:sz w:val="24"/>
      </w:rPr>
      <w:t>,</w:t>
    </w:r>
    <w:r w:rsidR="00BA7BF9" w:rsidRPr="00A713E7">
      <w:rPr>
        <w:sz w:val="24"/>
      </w:rPr>
      <w:t xml:space="preserve"> </w:t>
    </w:r>
    <w:r w:rsidR="00A713E7">
      <w:rPr>
        <w:sz w:val="24"/>
      </w:rPr>
      <w:t>A</w:t>
    </w:r>
  </w:p>
  <w:p w14:paraId="210C7F61" w14:textId="29C25CDD" w:rsidR="004F434A" w:rsidRDefault="007C35CE" w:rsidP="004F434A">
    <w:pPr>
      <w:pStyle w:val="Header"/>
      <w:tabs>
        <w:tab w:val="clear" w:pos="4320"/>
        <w:tab w:val="clear" w:pos="8640"/>
        <w:tab w:val="right" w:pos="10080"/>
      </w:tabs>
      <w:rPr>
        <w:rStyle w:val="PageNumber"/>
        <w:sz w:val="24"/>
      </w:rPr>
    </w:pPr>
    <w:r>
      <w:rPr>
        <w:sz w:val="24"/>
      </w:rPr>
      <w:t xml:space="preserve">February </w:t>
    </w:r>
    <w:r w:rsidR="00A713E7">
      <w:rPr>
        <w:sz w:val="24"/>
      </w:rPr>
      <w:t>2</w:t>
    </w:r>
    <w:r w:rsidRPr="00A713E7">
      <w:rPr>
        <w:sz w:val="24"/>
      </w:rPr>
      <w:t>,</w:t>
    </w:r>
    <w:r>
      <w:rPr>
        <w:sz w:val="24"/>
      </w:rPr>
      <w:t xml:space="preserve"> </w:t>
    </w:r>
    <w:proofErr w:type="gramStart"/>
    <w:r>
      <w:rPr>
        <w:sz w:val="24"/>
      </w:rPr>
      <w:t>2024</w:t>
    </w:r>
    <w:proofErr w:type="gramEnd"/>
    <w:r w:rsidR="004F434A">
      <w:rPr>
        <w:sz w:val="24"/>
      </w:rPr>
      <w:tab/>
    </w:r>
    <w:r w:rsidR="004F434A" w:rsidRPr="0070065C">
      <w:rPr>
        <w:rStyle w:val="PageNumber"/>
        <w:sz w:val="24"/>
      </w:rPr>
      <w:t xml:space="preserve">Page </w:t>
    </w:r>
    <w:r w:rsidR="004F434A" w:rsidRPr="0070065C">
      <w:rPr>
        <w:rStyle w:val="PageNumber"/>
        <w:sz w:val="24"/>
      </w:rPr>
      <w:fldChar w:fldCharType="begin"/>
    </w:r>
    <w:r w:rsidR="004F434A" w:rsidRPr="0070065C">
      <w:rPr>
        <w:rStyle w:val="PageNumber"/>
        <w:sz w:val="24"/>
      </w:rPr>
      <w:instrText xml:space="preserve"> PAGE </w:instrText>
    </w:r>
    <w:r w:rsidR="004F434A" w:rsidRPr="0070065C">
      <w:rPr>
        <w:rStyle w:val="PageNumber"/>
        <w:sz w:val="24"/>
      </w:rPr>
      <w:fldChar w:fldCharType="separate"/>
    </w:r>
    <w:r w:rsidR="00AF2237">
      <w:rPr>
        <w:rStyle w:val="PageNumber"/>
        <w:noProof/>
        <w:sz w:val="24"/>
      </w:rPr>
      <w:t>18</w:t>
    </w:r>
    <w:r w:rsidR="004F434A" w:rsidRPr="0070065C">
      <w:rPr>
        <w:rStyle w:val="PageNumber"/>
        <w:sz w:val="24"/>
      </w:rPr>
      <w:fldChar w:fldCharType="end"/>
    </w:r>
    <w:r w:rsidR="004F434A" w:rsidRPr="0070065C">
      <w:rPr>
        <w:rStyle w:val="PageNumber"/>
        <w:sz w:val="24"/>
      </w:rPr>
      <w:t xml:space="preserve"> of </w:t>
    </w:r>
    <w:r w:rsidR="004F434A" w:rsidRPr="0070065C">
      <w:rPr>
        <w:rStyle w:val="PageNumber"/>
        <w:sz w:val="24"/>
      </w:rPr>
      <w:fldChar w:fldCharType="begin"/>
    </w:r>
    <w:r w:rsidR="004F434A" w:rsidRPr="0070065C">
      <w:rPr>
        <w:rStyle w:val="PageNumber"/>
        <w:sz w:val="24"/>
      </w:rPr>
      <w:instrText xml:space="preserve"> NUMPAGES </w:instrText>
    </w:r>
    <w:r w:rsidR="004F434A" w:rsidRPr="0070065C">
      <w:rPr>
        <w:rStyle w:val="PageNumber"/>
        <w:sz w:val="24"/>
      </w:rPr>
      <w:fldChar w:fldCharType="separate"/>
    </w:r>
    <w:r w:rsidR="00AF2237">
      <w:rPr>
        <w:rStyle w:val="PageNumber"/>
        <w:noProof/>
        <w:sz w:val="24"/>
      </w:rPr>
      <w:t>18</w:t>
    </w:r>
    <w:r w:rsidR="004F434A" w:rsidRPr="0070065C">
      <w:rPr>
        <w:rStyle w:val="PageNumber"/>
        <w:sz w:val="24"/>
      </w:rPr>
      <w:fldChar w:fldCharType="end"/>
    </w:r>
  </w:p>
  <w:p w14:paraId="777F81F4" w14:textId="4D3D5EDF" w:rsidR="004F434A" w:rsidRDefault="004F434A" w:rsidP="004F434A">
    <w:pPr>
      <w:pStyle w:val="Header"/>
      <w:tabs>
        <w:tab w:val="clear" w:pos="4320"/>
        <w:tab w:val="clear" w:pos="8640"/>
        <w:tab w:val="right" w:pos="10080"/>
        <w:tab w:val="right" w:pos="12960"/>
      </w:tabs>
      <w:ind w:left="720"/>
      <w:rPr>
        <w:rStyle w:val="PageNumber"/>
        <w:sz w:val="24"/>
        <w:u w:val="single"/>
      </w:rPr>
    </w:pPr>
    <w:r w:rsidRPr="009548CD">
      <w:rPr>
        <w:rStyle w:val="PageNumber"/>
        <w:sz w:val="24"/>
      </w:rPr>
      <w:t xml:space="preserve"> </w:t>
    </w:r>
    <w:r>
      <w:rPr>
        <w:rStyle w:val="PageNumber"/>
        <w:sz w:val="24"/>
      </w:rPr>
      <w:tab/>
    </w:r>
    <w:r w:rsidR="00C62FC4" w:rsidRPr="00A713E7">
      <w:rPr>
        <w:rStyle w:val="PageNumber"/>
        <w:sz w:val="24"/>
        <w:u w:val="single"/>
      </w:rPr>
      <w:t>Consent</w:t>
    </w:r>
    <w:r w:rsidRPr="00A713E7">
      <w:rPr>
        <w:rStyle w:val="PageNumber"/>
        <w:sz w:val="24"/>
        <w:u w:val="single"/>
      </w:rPr>
      <w:t xml:space="preserve"> Item</w:t>
    </w:r>
  </w:p>
  <w:p w14:paraId="46243C71" w14:textId="77777777" w:rsidR="001752FE" w:rsidRPr="009548CD" w:rsidRDefault="001752FE" w:rsidP="004F434A">
    <w:pPr>
      <w:pStyle w:val="Header"/>
      <w:tabs>
        <w:tab w:val="clear" w:pos="4320"/>
        <w:tab w:val="clear" w:pos="8640"/>
        <w:tab w:val="right" w:pos="10080"/>
        <w:tab w:val="right" w:pos="12960"/>
      </w:tabs>
      <w:ind w:left="720"/>
      <w:rPr>
        <w:rStyle w:val="PageNumber"/>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1E633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16EF57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25AE4E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5E0BC8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43E5A1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82A787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50827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48EB3B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51C30F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C60870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42245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03D9F"/>
    <w:multiLevelType w:val="hybridMultilevel"/>
    <w:tmpl w:val="83444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8041C5"/>
    <w:multiLevelType w:val="hybridMultilevel"/>
    <w:tmpl w:val="FD622612"/>
    <w:lvl w:ilvl="0" w:tplc="D81A1330">
      <w:start w:val="1"/>
      <w:numFmt w:val="bullet"/>
      <w:lvlText w:val=""/>
      <w:lvlJc w:val="left"/>
      <w:pPr>
        <w:ind w:left="5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15869"/>
    <w:multiLevelType w:val="hybridMultilevel"/>
    <w:tmpl w:val="90B29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A731197"/>
    <w:multiLevelType w:val="hybridMultilevel"/>
    <w:tmpl w:val="801E9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A413F7"/>
    <w:multiLevelType w:val="multilevel"/>
    <w:tmpl w:val="24C287B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F716977"/>
    <w:multiLevelType w:val="hybridMultilevel"/>
    <w:tmpl w:val="AAB46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EB037A"/>
    <w:multiLevelType w:val="multilevel"/>
    <w:tmpl w:val="378418E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6D33916"/>
    <w:multiLevelType w:val="hybridMultilevel"/>
    <w:tmpl w:val="8328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F743F"/>
    <w:multiLevelType w:val="hybridMultilevel"/>
    <w:tmpl w:val="A7C60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C6A15D2"/>
    <w:multiLevelType w:val="hybridMultilevel"/>
    <w:tmpl w:val="B950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A86DC1"/>
    <w:multiLevelType w:val="hybridMultilevel"/>
    <w:tmpl w:val="184EBC76"/>
    <w:lvl w:ilvl="0" w:tplc="D81A1330">
      <w:start w:val="1"/>
      <w:numFmt w:val="bullet"/>
      <w:lvlText w:val=""/>
      <w:lvlJc w:val="left"/>
      <w:pPr>
        <w:ind w:left="5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A1BF6"/>
    <w:multiLevelType w:val="hybridMultilevel"/>
    <w:tmpl w:val="E50A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62358"/>
    <w:multiLevelType w:val="hybridMultilevel"/>
    <w:tmpl w:val="BDFAC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BFD6D2F"/>
    <w:multiLevelType w:val="hybridMultilevel"/>
    <w:tmpl w:val="D69CD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D1C7F0D"/>
    <w:multiLevelType w:val="multilevel"/>
    <w:tmpl w:val="ED543EF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F4D128A"/>
    <w:multiLevelType w:val="hybridMultilevel"/>
    <w:tmpl w:val="B4F2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02D6E"/>
    <w:multiLevelType w:val="hybridMultilevel"/>
    <w:tmpl w:val="DE18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9D0536"/>
    <w:multiLevelType w:val="hybridMultilevel"/>
    <w:tmpl w:val="31387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56CA3"/>
    <w:multiLevelType w:val="hybridMultilevel"/>
    <w:tmpl w:val="BDFAC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A34478A"/>
    <w:multiLevelType w:val="hybridMultilevel"/>
    <w:tmpl w:val="1490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9552E"/>
    <w:multiLevelType w:val="multilevel"/>
    <w:tmpl w:val="0546BC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FBF77D0"/>
    <w:multiLevelType w:val="hybridMultilevel"/>
    <w:tmpl w:val="93F4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6A73B8"/>
    <w:multiLevelType w:val="hybridMultilevel"/>
    <w:tmpl w:val="78F603E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5" w15:restartNumberingAfterBreak="0">
    <w:nsid w:val="6681250A"/>
    <w:multiLevelType w:val="hybridMultilevel"/>
    <w:tmpl w:val="0AFA7114"/>
    <w:lvl w:ilvl="0" w:tplc="95243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0E6059"/>
    <w:multiLevelType w:val="hybridMultilevel"/>
    <w:tmpl w:val="DF821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B813CB"/>
    <w:multiLevelType w:val="hybridMultilevel"/>
    <w:tmpl w:val="F540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D2701"/>
    <w:multiLevelType w:val="multilevel"/>
    <w:tmpl w:val="1694A0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61258BF"/>
    <w:multiLevelType w:val="hybridMultilevel"/>
    <w:tmpl w:val="A868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D2C37"/>
    <w:multiLevelType w:val="hybridMultilevel"/>
    <w:tmpl w:val="BDFAC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BD269CF"/>
    <w:multiLevelType w:val="hybridMultilevel"/>
    <w:tmpl w:val="076AC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4129A5"/>
    <w:multiLevelType w:val="hybridMultilevel"/>
    <w:tmpl w:val="A430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425299">
    <w:abstractNumId w:val="21"/>
  </w:num>
  <w:num w:numId="2" w16cid:durableId="1872064118">
    <w:abstractNumId w:val="33"/>
  </w:num>
  <w:num w:numId="3" w16cid:durableId="856424457">
    <w:abstractNumId w:val="11"/>
  </w:num>
  <w:num w:numId="4" w16cid:durableId="209809811">
    <w:abstractNumId w:val="20"/>
  </w:num>
  <w:num w:numId="5" w16cid:durableId="2138639725">
    <w:abstractNumId w:val="35"/>
  </w:num>
  <w:num w:numId="6" w16cid:durableId="2107143046">
    <w:abstractNumId w:val="18"/>
  </w:num>
  <w:num w:numId="7" w16cid:durableId="339741906">
    <w:abstractNumId w:val="9"/>
  </w:num>
  <w:num w:numId="8" w16cid:durableId="370687621">
    <w:abstractNumId w:val="0"/>
  </w:num>
  <w:num w:numId="9" w16cid:durableId="462503318">
    <w:abstractNumId w:val="10"/>
  </w:num>
  <w:num w:numId="10" w16cid:durableId="1618215890">
    <w:abstractNumId w:val="8"/>
  </w:num>
  <w:num w:numId="11" w16cid:durableId="929267445">
    <w:abstractNumId w:val="7"/>
  </w:num>
  <w:num w:numId="12" w16cid:durableId="618612633">
    <w:abstractNumId w:val="6"/>
  </w:num>
  <w:num w:numId="13" w16cid:durableId="874779121">
    <w:abstractNumId w:val="5"/>
  </w:num>
  <w:num w:numId="14" w16cid:durableId="1135218677">
    <w:abstractNumId w:val="4"/>
  </w:num>
  <w:num w:numId="15" w16cid:durableId="78526254">
    <w:abstractNumId w:val="3"/>
  </w:num>
  <w:num w:numId="16" w16cid:durableId="632562705">
    <w:abstractNumId w:val="2"/>
  </w:num>
  <w:num w:numId="17" w16cid:durableId="894127828">
    <w:abstractNumId w:val="1"/>
  </w:num>
  <w:num w:numId="18" w16cid:durableId="2041472917">
    <w:abstractNumId w:val="27"/>
  </w:num>
  <w:num w:numId="19" w16cid:durableId="925500903">
    <w:abstractNumId w:val="42"/>
  </w:num>
  <w:num w:numId="20" w16cid:durableId="1312710499">
    <w:abstractNumId w:val="36"/>
  </w:num>
  <w:num w:numId="21" w16cid:durableId="1729959469">
    <w:abstractNumId w:val="34"/>
  </w:num>
  <w:num w:numId="22" w16cid:durableId="1982493995">
    <w:abstractNumId w:val="14"/>
  </w:num>
  <w:num w:numId="23" w16cid:durableId="1474519542">
    <w:abstractNumId w:val="13"/>
  </w:num>
  <w:num w:numId="24" w16cid:durableId="492139420">
    <w:abstractNumId w:val="19"/>
  </w:num>
  <w:num w:numId="25" w16cid:durableId="734621751">
    <w:abstractNumId w:val="25"/>
  </w:num>
  <w:num w:numId="26" w16cid:durableId="1982228780">
    <w:abstractNumId w:val="12"/>
  </w:num>
  <w:num w:numId="27" w16cid:durableId="221866849">
    <w:abstractNumId w:val="22"/>
  </w:num>
  <w:num w:numId="28" w16cid:durableId="931933226">
    <w:abstractNumId w:val="28"/>
  </w:num>
  <w:num w:numId="29" w16cid:durableId="1311253870">
    <w:abstractNumId w:val="29"/>
  </w:num>
  <w:num w:numId="30" w16cid:durableId="1978296954">
    <w:abstractNumId w:val="39"/>
  </w:num>
  <w:num w:numId="31" w16cid:durableId="1508714763">
    <w:abstractNumId w:val="31"/>
  </w:num>
  <w:num w:numId="32" w16cid:durableId="1969772829">
    <w:abstractNumId w:val="26"/>
  </w:num>
  <w:num w:numId="33" w16cid:durableId="1470634063">
    <w:abstractNumId w:val="38"/>
  </w:num>
  <w:num w:numId="34" w16cid:durableId="61633056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486585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895207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0475657">
    <w:abstractNumId w:val="16"/>
  </w:num>
  <w:num w:numId="38" w16cid:durableId="441150186">
    <w:abstractNumId w:val="23"/>
  </w:num>
  <w:num w:numId="39" w16cid:durableId="481581664">
    <w:abstractNumId w:val="41"/>
  </w:num>
  <w:num w:numId="40" w16cid:durableId="780609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72943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8826088">
    <w:abstractNumId w:val="30"/>
  </w:num>
  <w:num w:numId="43" w16cid:durableId="54475742">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yNTY2szS0MLGwsDBU0lEKTi0uzszPAykwrAUAlASrTSwAAAA="/>
  </w:docVars>
  <w:rsids>
    <w:rsidRoot w:val="008867DE"/>
    <w:rsid w:val="00000A68"/>
    <w:rsid w:val="00002F49"/>
    <w:rsid w:val="000134FF"/>
    <w:rsid w:val="00016575"/>
    <w:rsid w:val="0001686B"/>
    <w:rsid w:val="000220B2"/>
    <w:rsid w:val="00024C2F"/>
    <w:rsid w:val="0002532F"/>
    <w:rsid w:val="00025B7E"/>
    <w:rsid w:val="00026510"/>
    <w:rsid w:val="00027143"/>
    <w:rsid w:val="00030213"/>
    <w:rsid w:val="0003250C"/>
    <w:rsid w:val="00033513"/>
    <w:rsid w:val="00035107"/>
    <w:rsid w:val="00040EF9"/>
    <w:rsid w:val="0004339F"/>
    <w:rsid w:val="00044023"/>
    <w:rsid w:val="00050A1D"/>
    <w:rsid w:val="000574E3"/>
    <w:rsid w:val="0006093A"/>
    <w:rsid w:val="0006093B"/>
    <w:rsid w:val="00060EEA"/>
    <w:rsid w:val="00061F71"/>
    <w:rsid w:val="00070B3B"/>
    <w:rsid w:val="00076EE3"/>
    <w:rsid w:val="00090CD5"/>
    <w:rsid w:val="00092664"/>
    <w:rsid w:val="0009493D"/>
    <w:rsid w:val="00097FB2"/>
    <w:rsid w:val="000B305A"/>
    <w:rsid w:val="000B7039"/>
    <w:rsid w:val="000C15A4"/>
    <w:rsid w:val="000C4CAD"/>
    <w:rsid w:val="000C5698"/>
    <w:rsid w:val="000C7D6F"/>
    <w:rsid w:val="000D0D9A"/>
    <w:rsid w:val="000D2F1B"/>
    <w:rsid w:val="000E1248"/>
    <w:rsid w:val="000E1478"/>
    <w:rsid w:val="000E3A1A"/>
    <w:rsid w:val="000E4E9B"/>
    <w:rsid w:val="000E66BD"/>
    <w:rsid w:val="000E68B9"/>
    <w:rsid w:val="000F0253"/>
    <w:rsid w:val="000F0BBD"/>
    <w:rsid w:val="000F42CE"/>
    <w:rsid w:val="00101888"/>
    <w:rsid w:val="001033B0"/>
    <w:rsid w:val="001051B9"/>
    <w:rsid w:val="00106263"/>
    <w:rsid w:val="001119E0"/>
    <w:rsid w:val="001200E3"/>
    <w:rsid w:val="00120370"/>
    <w:rsid w:val="00124F24"/>
    <w:rsid w:val="00125111"/>
    <w:rsid w:val="0012515D"/>
    <w:rsid w:val="001323E3"/>
    <w:rsid w:val="0013449A"/>
    <w:rsid w:val="00140CD3"/>
    <w:rsid w:val="00141F72"/>
    <w:rsid w:val="001449C2"/>
    <w:rsid w:val="0014666E"/>
    <w:rsid w:val="00147BC2"/>
    <w:rsid w:val="0015631F"/>
    <w:rsid w:val="001567C8"/>
    <w:rsid w:val="0016043F"/>
    <w:rsid w:val="00163EB9"/>
    <w:rsid w:val="001647B8"/>
    <w:rsid w:val="00165EB4"/>
    <w:rsid w:val="00166986"/>
    <w:rsid w:val="0017139A"/>
    <w:rsid w:val="001752FE"/>
    <w:rsid w:val="00176191"/>
    <w:rsid w:val="001814E6"/>
    <w:rsid w:val="00190BE3"/>
    <w:rsid w:val="001A1325"/>
    <w:rsid w:val="001A7561"/>
    <w:rsid w:val="001B0DB0"/>
    <w:rsid w:val="001B22F3"/>
    <w:rsid w:val="001B3A22"/>
    <w:rsid w:val="001B4476"/>
    <w:rsid w:val="001B45FB"/>
    <w:rsid w:val="001B5CF5"/>
    <w:rsid w:val="001B632B"/>
    <w:rsid w:val="001C7E78"/>
    <w:rsid w:val="001D1903"/>
    <w:rsid w:val="001D771A"/>
    <w:rsid w:val="001E02B6"/>
    <w:rsid w:val="001E1F73"/>
    <w:rsid w:val="001E4919"/>
    <w:rsid w:val="001E4DF2"/>
    <w:rsid w:val="001E51FE"/>
    <w:rsid w:val="001E5FA1"/>
    <w:rsid w:val="001F0109"/>
    <w:rsid w:val="001F1A1D"/>
    <w:rsid w:val="001F2A87"/>
    <w:rsid w:val="001F3D58"/>
    <w:rsid w:val="00203D9F"/>
    <w:rsid w:val="00211564"/>
    <w:rsid w:val="002118C4"/>
    <w:rsid w:val="00211E87"/>
    <w:rsid w:val="00212332"/>
    <w:rsid w:val="002137A6"/>
    <w:rsid w:val="002149B6"/>
    <w:rsid w:val="00215627"/>
    <w:rsid w:val="00216B2E"/>
    <w:rsid w:val="002173A3"/>
    <w:rsid w:val="0022027B"/>
    <w:rsid w:val="00221049"/>
    <w:rsid w:val="0022295A"/>
    <w:rsid w:val="0023392B"/>
    <w:rsid w:val="00234659"/>
    <w:rsid w:val="0023725B"/>
    <w:rsid w:val="00237655"/>
    <w:rsid w:val="0024243D"/>
    <w:rsid w:val="00247D2F"/>
    <w:rsid w:val="00250162"/>
    <w:rsid w:val="0025392B"/>
    <w:rsid w:val="00255E0E"/>
    <w:rsid w:val="002567CC"/>
    <w:rsid w:val="00265D7F"/>
    <w:rsid w:val="00274906"/>
    <w:rsid w:val="00280B5F"/>
    <w:rsid w:val="00282763"/>
    <w:rsid w:val="00283F38"/>
    <w:rsid w:val="00285299"/>
    <w:rsid w:val="00287556"/>
    <w:rsid w:val="00287C02"/>
    <w:rsid w:val="00290AA6"/>
    <w:rsid w:val="002A0220"/>
    <w:rsid w:val="002A0CDD"/>
    <w:rsid w:val="002A4192"/>
    <w:rsid w:val="002A751A"/>
    <w:rsid w:val="002A7923"/>
    <w:rsid w:val="002B09C2"/>
    <w:rsid w:val="002B5EA0"/>
    <w:rsid w:val="002B6EF1"/>
    <w:rsid w:val="002C0AEE"/>
    <w:rsid w:val="002C6D22"/>
    <w:rsid w:val="002C6EC9"/>
    <w:rsid w:val="002D1543"/>
    <w:rsid w:val="002D435B"/>
    <w:rsid w:val="002E053F"/>
    <w:rsid w:val="002E2620"/>
    <w:rsid w:val="002E5439"/>
    <w:rsid w:val="0030081D"/>
    <w:rsid w:val="003011E0"/>
    <w:rsid w:val="00303291"/>
    <w:rsid w:val="0030665E"/>
    <w:rsid w:val="003132B3"/>
    <w:rsid w:val="0031476D"/>
    <w:rsid w:val="003211A4"/>
    <w:rsid w:val="00322FFB"/>
    <w:rsid w:val="00323E33"/>
    <w:rsid w:val="0032793C"/>
    <w:rsid w:val="003321E9"/>
    <w:rsid w:val="003323DB"/>
    <w:rsid w:val="00333299"/>
    <w:rsid w:val="00337D4E"/>
    <w:rsid w:val="00341CA8"/>
    <w:rsid w:val="0034723F"/>
    <w:rsid w:val="00360053"/>
    <w:rsid w:val="0036195D"/>
    <w:rsid w:val="00361AA5"/>
    <w:rsid w:val="00362C95"/>
    <w:rsid w:val="0036667C"/>
    <w:rsid w:val="00367F7E"/>
    <w:rsid w:val="003729F5"/>
    <w:rsid w:val="003777F0"/>
    <w:rsid w:val="003811EF"/>
    <w:rsid w:val="00383DAA"/>
    <w:rsid w:val="003844B2"/>
    <w:rsid w:val="00384FE9"/>
    <w:rsid w:val="00385B96"/>
    <w:rsid w:val="003875A3"/>
    <w:rsid w:val="0039101A"/>
    <w:rsid w:val="00391CBC"/>
    <w:rsid w:val="00391DED"/>
    <w:rsid w:val="003932EF"/>
    <w:rsid w:val="00393520"/>
    <w:rsid w:val="0039365E"/>
    <w:rsid w:val="00396FD4"/>
    <w:rsid w:val="00397121"/>
    <w:rsid w:val="003A0D91"/>
    <w:rsid w:val="003A1535"/>
    <w:rsid w:val="003A4621"/>
    <w:rsid w:val="003A5E06"/>
    <w:rsid w:val="003B0884"/>
    <w:rsid w:val="003B129E"/>
    <w:rsid w:val="003B3B8F"/>
    <w:rsid w:val="003B5E04"/>
    <w:rsid w:val="003C02EF"/>
    <w:rsid w:val="003C0E3A"/>
    <w:rsid w:val="003C3317"/>
    <w:rsid w:val="003C54A6"/>
    <w:rsid w:val="003C7349"/>
    <w:rsid w:val="003D0312"/>
    <w:rsid w:val="003D0903"/>
    <w:rsid w:val="003D2060"/>
    <w:rsid w:val="003D5F64"/>
    <w:rsid w:val="003E156A"/>
    <w:rsid w:val="003E4B5F"/>
    <w:rsid w:val="003E5567"/>
    <w:rsid w:val="003E5889"/>
    <w:rsid w:val="003E6D98"/>
    <w:rsid w:val="003F56CF"/>
    <w:rsid w:val="004001DB"/>
    <w:rsid w:val="004014F9"/>
    <w:rsid w:val="0040346E"/>
    <w:rsid w:val="004077CA"/>
    <w:rsid w:val="004106A5"/>
    <w:rsid w:val="00411C9A"/>
    <w:rsid w:val="004156EC"/>
    <w:rsid w:val="00423ABB"/>
    <w:rsid w:val="00425417"/>
    <w:rsid w:val="00427275"/>
    <w:rsid w:val="004303C0"/>
    <w:rsid w:val="00433A65"/>
    <w:rsid w:val="004344A5"/>
    <w:rsid w:val="00444A2E"/>
    <w:rsid w:val="00454641"/>
    <w:rsid w:val="00456CFD"/>
    <w:rsid w:val="00461E46"/>
    <w:rsid w:val="0046309C"/>
    <w:rsid w:val="0046424A"/>
    <w:rsid w:val="00465F2B"/>
    <w:rsid w:val="00470B3E"/>
    <w:rsid w:val="00471135"/>
    <w:rsid w:val="00471496"/>
    <w:rsid w:val="00472D96"/>
    <w:rsid w:val="00480FDF"/>
    <w:rsid w:val="00485492"/>
    <w:rsid w:val="004A134E"/>
    <w:rsid w:val="004A6052"/>
    <w:rsid w:val="004B1F98"/>
    <w:rsid w:val="004B2247"/>
    <w:rsid w:val="004B2514"/>
    <w:rsid w:val="004B7F57"/>
    <w:rsid w:val="004C17A3"/>
    <w:rsid w:val="004C452E"/>
    <w:rsid w:val="004C6B91"/>
    <w:rsid w:val="004D02BC"/>
    <w:rsid w:val="004D3E00"/>
    <w:rsid w:val="004D7D4E"/>
    <w:rsid w:val="004E2FD7"/>
    <w:rsid w:val="004E6062"/>
    <w:rsid w:val="004F0A09"/>
    <w:rsid w:val="004F231A"/>
    <w:rsid w:val="004F434A"/>
    <w:rsid w:val="004F547F"/>
    <w:rsid w:val="004F6C03"/>
    <w:rsid w:val="004F6DC0"/>
    <w:rsid w:val="004F7530"/>
    <w:rsid w:val="00503CAA"/>
    <w:rsid w:val="00504208"/>
    <w:rsid w:val="00504FF4"/>
    <w:rsid w:val="005052C3"/>
    <w:rsid w:val="005065CD"/>
    <w:rsid w:val="00514CED"/>
    <w:rsid w:val="005174EA"/>
    <w:rsid w:val="00525614"/>
    <w:rsid w:val="00532584"/>
    <w:rsid w:val="00532FE0"/>
    <w:rsid w:val="00533E5A"/>
    <w:rsid w:val="005363D7"/>
    <w:rsid w:val="005408E7"/>
    <w:rsid w:val="00542069"/>
    <w:rsid w:val="005421C6"/>
    <w:rsid w:val="00544FE5"/>
    <w:rsid w:val="005454D6"/>
    <w:rsid w:val="00545642"/>
    <w:rsid w:val="00552FAB"/>
    <w:rsid w:val="005560B1"/>
    <w:rsid w:val="00556465"/>
    <w:rsid w:val="00556A1E"/>
    <w:rsid w:val="0056256E"/>
    <w:rsid w:val="00566A39"/>
    <w:rsid w:val="00571946"/>
    <w:rsid w:val="0057781D"/>
    <w:rsid w:val="00580437"/>
    <w:rsid w:val="005847FF"/>
    <w:rsid w:val="0059004D"/>
    <w:rsid w:val="0059043C"/>
    <w:rsid w:val="00592876"/>
    <w:rsid w:val="00595EC1"/>
    <w:rsid w:val="00597638"/>
    <w:rsid w:val="00597D47"/>
    <w:rsid w:val="005A2CA2"/>
    <w:rsid w:val="005A3C96"/>
    <w:rsid w:val="005B1313"/>
    <w:rsid w:val="005B13E9"/>
    <w:rsid w:val="005B1CAF"/>
    <w:rsid w:val="005B49A4"/>
    <w:rsid w:val="005B74D3"/>
    <w:rsid w:val="005C1DC1"/>
    <w:rsid w:val="005C24B1"/>
    <w:rsid w:val="005C3414"/>
    <w:rsid w:val="005C42DC"/>
    <w:rsid w:val="005C466C"/>
    <w:rsid w:val="005C56F2"/>
    <w:rsid w:val="005C7D9C"/>
    <w:rsid w:val="005D07F0"/>
    <w:rsid w:val="005D0FD4"/>
    <w:rsid w:val="005D32F9"/>
    <w:rsid w:val="005D38EC"/>
    <w:rsid w:val="005D47C1"/>
    <w:rsid w:val="005E2331"/>
    <w:rsid w:val="005E2686"/>
    <w:rsid w:val="005E461F"/>
    <w:rsid w:val="005E6C55"/>
    <w:rsid w:val="005F6B87"/>
    <w:rsid w:val="005F6E78"/>
    <w:rsid w:val="00604114"/>
    <w:rsid w:val="00605939"/>
    <w:rsid w:val="00611247"/>
    <w:rsid w:val="00613BA7"/>
    <w:rsid w:val="006144DD"/>
    <w:rsid w:val="00616409"/>
    <w:rsid w:val="00616908"/>
    <w:rsid w:val="006177E0"/>
    <w:rsid w:val="00620E91"/>
    <w:rsid w:val="006214AA"/>
    <w:rsid w:val="00626025"/>
    <w:rsid w:val="00630958"/>
    <w:rsid w:val="00641F49"/>
    <w:rsid w:val="00642512"/>
    <w:rsid w:val="006517E8"/>
    <w:rsid w:val="00653383"/>
    <w:rsid w:val="006549A8"/>
    <w:rsid w:val="00657E00"/>
    <w:rsid w:val="00660988"/>
    <w:rsid w:val="00667ED2"/>
    <w:rsid w:val="00670728"/>
    <w:rsid w:val="006708D5"/>
    <w:rsid w:val="00672EB8"/>
    <w:rsid w:val="00673147"/>
    <w:rsid w:val="00676FC2"/>
    <w:rsid w:val="006813E1"/>
    <w:rsid w:val="00684982"/>
    <w:rsid w:val="006851B9"/>
    <w:rsid w:val="00686685"/>
    <w:rsid w:val="0068706E"/>
    <w:rsid w:val="006876E6"/>
    <w:rsid w:val="00690E1F"/>
    <w:rsid w:val="00693D3D"/>
    <w:rsid w:val="006A41C6"/>
    <w:rsid w:val="006A630D"/>
    <w:rsid w:val="006A71BA"/>
    <w:rsid w:val="006B0E64"/>
    <w:rsid w:val="006B4887"/>
    <w:rsid w:val="006C4577"/>
    <w:rsid w:val="006C7B23"/>
    <w:rsid w:val="006D16F8"/>
    <w:rsid w:val="006D59B9"/>
    <w:rsid w:val="006D6872"/>
    <w:rsid w:val="006E09E9"/>
    <w:rsid w:val="006F46E4"/>
    <w:rsid w:val="006F629E"/>
    <w:rsid w:val="006F675C"/>
    <w:rsid w:val="0070065C"/>
    <w:rsid w:val="007007D5"/>
    <w:rsid w:val="0070203A"/>
    <w:rsid w:val="00702C52"/>
    <w:rsid w:val="0070397A"/>
    <w:rsid w:val="0070705F"/>
    <w:rsid w:val="00710F11"/>
    <w:rsid w:val="00714834"/>
    <w:rsid w:val="00717DF6"/>
    <w:rsid w:val="00722475"/>
    <w:rsid w:val="0072385B"/>
    <w:rsid w:val="007277A5"/>
    <w:rsid w:val="00734705"/>
    <w:rsid w:val="00743626"/>
    <w:rsid w:val="00747F87"/>
    <w:rsid w:val="00751CD7"/>
    <w:rsid w:val="007530F6"/>
    <w:rsid w:val="00755BE7"/>
    <w:rsid w:val="00756E50"/>
    <w:rsid w:val="00762127"/>
    <w:rsid w:val="00763CAE"/>
    <w:rsid w:val="007719D2"/>
    <w:rsid w:val="007728F6"/>
    <w:rsid w:val="00773EDF"/>
    <w:rsid w:val="00777F79"/>
    <w:rsid w:val="00784E93"/>
    <w:rsid w:val="00785620"/>
    <w:rsid w:val="007A0807"/>
    <w:rsid w:val="007B21C0"/>
    <w:rsid w:val="007B4BA2"/>
    <w:rsid w:val="007C29F8"/>
    <w:rsid w:val="007C35CE"/>
    <w:rsid w:val="007C7130"/>
    <w:rsid w:val="007C7C2A"/>
    <w:rsid w:val="007D3552"/>
    <w:rsid w:val="007D7F9F"/>
    <w:rsid w:val="007E3B22"/>
    <w:rsid w:val="007F0D6E"/>
    <w:rsid w:val="007F3EF9"/>
    <w:rsid w:val="008000ED"/>
    <w:rsid w:val="0080026A"/>
    <w:rsid w:val="00802AEB"/>
    <w:rsid w:val="008039BE"/>
    <w:rsid w:val="0080753C"/>
    <w:rsid w:val="00807D35"/>
    <w:rsid w:val="00812D80"/>
    <w:rsid w:val="00812E7C"/>
    <w:rsid w:val="00813740"/>
    <w:rsid w:val="00816E83"/>
    <w:rsid w:val="00820E1A"/>
    <w:rsid w:val="00821081"/>
    <w:rsid w:val="00821C53"/>
    <w:rsid w:val="00823058"/>
    <w:rsid w:val="00832995"/>
    <w:rsid w:val="00832E72"/>
    <w:rsid w:val="008432AE"/>
    <w:rsid w:val="00843A50"/>
    <w:rsid w:val="0084405F"/>
    <w:rsid w:val="0084604D"/>
    <w:rsid w:val="00853F9B"/>
    <w:rsid w:val="00860525"/>
    <w:rsid w:val="0086170D"/>
    <w:rsid w:val="008620A8"/>
    <w:rsid w:val="00863CB5"/>
    <w:rsid w:val="00864E4E"/>
    <w:rsid w:val="00873447"/>
    <w:rsid w:val="00875D09"/>
    <w:rsid w:val="00876A33"/>
    <w:rsid w:val="00880D1A"/>
    <w:rsid w:val="008811B3"/>
    <w:rsid w:val="00883FA1"/>
    <w:rsid w:val="00886080"/>
    <w:rsid w:val="008867DE"/>
    <w:rsid w:val="008873E5"/>
    <w:rsid w:val="00887723"/>
    <w:rsid w:val="00887C9D"/>
    <w:rsid w:val="00891919"/>
    <w:rsid w:val="00891EC7"/>
    <w:rsid w:val="00897175"/>
    <w:rsid w:val="008974E5"/>
    <w:rsid w:val="008A084F"/>
    <w:rsid w:val="008C1B4C"/>
    <w:rsid w:val="008C1F34"/>
    <w:rsid w:val="008D0004"/>
    <w:rsid w:val="008D2758"/>
    <w:rsid w:val="008D3016"/>
    <w:rsid w:val="008E2DAA"/>
    <w:rsid w:val="008E78F1"/>
    <w:rsid w:val="008F0A8D"/>
    <w:rsid w:val="008F0C14"/>
    <w:rsid w:val="008F0C80"/>
    <w:rsid w:val="008F3C32"/>
    <w:rsid w:val="00902C67"/>
    <w:rsid w:val="00903A71"/>
    <w:rsid w:val="00907698"/>
    <w:rsid w:val="00910E93"/>
    <w:rsid w:val="00921955"/>
    <w:rsid w:val="00922670"/>
    <w:rsid w:val="0092279B"/>
    <w:rsid w:val="009234D0"/>
    <w:rsid w:val="00924DB0"/>
    <w:rsid w:val="00927AC8"/>
    <w:rsid w:val="0093044D"/>
    <w:rsid w:val="009315A8"/>
    <w:rsid w:val="00941D79"/>
    <w:rsid w:val="009432A2"/>
    <w:rsid w:val="0095338A"/>
    <w:rsid w:val="009548CD"/>
    <w:rsid w:val="009564E4"/>
    <w:rsid w:val="0095782C"/>
    <w:rsid w:val="009704D5"/>
    <w:rsid w:val="0097189A"/>
    <w:rsid w:val="00974B85"/>
    <w:rsid w:val="009809EA"/>
    <w:rsid w:val="0098104D"/>
    <w:rsid w:val="009850B6"/>
    <w:rsid w:val="009858D8"/>
    <w:rsid w:val="0098768C"/>
    <w:rsid w:val="009919BD"/>
    <w:rsid w:val="00993031"/>
    <w:rsid w:val="00994ACB"/>
    <w:rsid w:val="0099516B"/>
    <w:rsid w:val="009961E1"/>
    <w:rsid w:val="0099633C"/>
    <w:rsid w:val="00996B32"/>
    <w:rsid w:val="00997501"/>
    <w:rsid w:val="009A0F7B"/>
    <w:rsid w:val="009A1654"/>
    <w:rsid w:val="009A3504"/>
    <w:rsid w:val="009A3F3B"/>
    <w:rsid w:val="009A612A"/>
    <w:rsid w:val="009A737B"/>
    <w:rsid w:val="009B2545"/>
    <w:rsid w:val="009B258C"/>
    <w:rsid w:val="009B60D7"/>
    <w:rsid w:val="009B6C4E"/>
    <w:rsid w:val="009C0D51"/>
    <w:rsid w:val="009C3068"/>
    <w:rsid w:val="009C6191"/>
    <w:rsid w:val="009C6280"/>
    <w:rsid w:val="009D40D9"/>
    <w:rsid w:val="009D425B"/>
    <w:rsid w:val="009E0EFA"/>
    <w:rsid w:val="009E0F98"/>
    <w:rsid w:val="009E6073"/>
    <w:rsid w:val="009F3686"/>
    <w:rsid w:val="009F57D6"/>
    <w:rsid w:val="009F5AE3"/>
    <w:rsid w:val="00A01A51"/>
    <w:rsid w:val="00A05BA5"/>
    <w:rsid w:val="00A07718"/>
    <w:rsid w:val="00A11687"/>
    <w:rsid w:val="00A125E5"/>
    <w:rsid w:val="00A16183"/>
    <w:rsid w:val="00A1728B"/>
    <w:rsid w:val="00A17625"/>
    <w:rsid w:val="00A220A2"/>
    <w:rsid w:val="00A221EB"/>
    <w:rsid w:val="00A22CA2"/>
    <w:rsid w:val="00A25F3F"/>
    <w:rsid w:val="00A31D4B"/>
    <w:rsid w:val="00A32A6C"/>
    <w:rsid w:val="00A349EA"/>
    <w:rsid w:val="00A45595"/>
    <w:rsid w:val="00A4795F"/>
    <w:rsid w:val="00A54520"/>
    <w:rsid w:val="00A56294"/>
    <w:rsid w:val="00A5646C"/>
    <w:rsid w:val="00A61AC7"/>
    <w:rsid w:val="00A621CA"/>
    <w:rsid w:val="00A62444"/>
    <w:rsid w:val="00A6259F"/>
    <w:rsid w:val="00A66FA3"/>
    <w:rsid w:val="00A67D67"/>
    <w:rsid w:val="00A70B7F"/>
    <w:rsid w:val="00A71198"/>
    <w:rsid w:val="00A713E7"/>
    <w:rsid w:val="00A77376"/>
    <w:rsid w:val="00A8330B"/>
    <w:rsid w:val="00A84175"/>
    <w:rsid w:val="00A850D7"/>
    <w:rsid w:val="00A91D43"/>
    <w:rsid w:val="00A91EAB"/>
    <w:rsid w:val="00A9339C"/>
    <w:rsid w:val="00A93E8D"/>
    <w:rsid w:val="00AA4CE4"/>
    <w:rsid w:val="00AA57B8"/>
    <w:rsid w:val="00AA7093"/>
    <w:rsid w:val="00AB06DB"/>
    <w:rsid w:val="00AC002E"/>
    <w:rsid w:val="00AC5C5E"/>
    <w:rsid w:val="00AC67AD"/>
    <w:rsid w:val="00AC76AE"/>
    <w:rsid w:val="00AC7D72"/>
    <w:rsid w:val="00AD2B78"/>
    <w:rsid w:val="00AD31CD"/>
    <w:rsid w:val="00AD4445"/>
    <w:rsid w:val="00AD5672"/>
    <w:rsid w:val="00AD5AB1"/>
    <w:rsid w:val="00AD7768"/>
    <w:rsid w:val="00AE21A7"/>
    <w:rsid w:val="00AE62E0"/>
    <w:rsid w:val="00AF09EB"/>
    <w:rsid w:val="00AF16D2"/>
    <w:rsid w:val="00AF2237"/>
    <w:rsid w:val="00AF3C7A"/>
    <w:rsid w:val="00AF5C03"/>
    <w:rsid w:val="00AF6154"/>
    <w:rsid w:val="00AF72AC"/>
    <w:rsid w:val="00AF7C44"/>
    <w:rsid w:val="00B00DB8"/>
    <w:rsid w:val="00B0143D"/>
    <w:rsid w:val="00B025B6"/>
    <w:rsid w:val="00B03423"/>
    <w:rsid w:val="00B0405B"/>
    <w:rsid w:val="00B04ED4"/>
    <w:rsid w:val="00B05143"/>
    <w:rsid w:val="00B053C1"/>
    <w:rsid w:val="00B129A0"/>
    <w:rsid w:val="00B15CE7"/>
    <w:rsid w:val="00B16BCA"/>
    <w:rsid w:val="00B22634"/>
    <w:rsid w:val="00B2264B"/>
    <w:rsid w:val="00B27015"/>
    <w:rsid w:val="00B3185A"/>
    <w:rsid w:val="00B338E6"/>
    <w:rsid w:val="00B408F9"/>
    <w:rsid w:val="00B5187B"/>
    <w:rsid w:val="00B57217"/>
    <w:rsid w:val="00B60DF1"/>
    <w:rsid w:val="00B63E3F"/>
    <w:rsid w:val="00B72F4D"/>
    <w:rsid w:val="00B74CAA"/>
    <w:rsid w:val="00B75CE7"/>
    <w:rsid w:val="00B770D6"/>
    <w:rsid w:val="00B86ACA"/>
    <w:rsid w:val="00B877E4"/>
    <w:rsid w:val="00B908E3"/>
    <w:rsid w:val="00B94CCB"/>
    <w:rsid w:val="00BA07DB"/>
    <w:rsid w:val="00BA12C5"/>
    <w:rsid w:val="00BA5C46"/>
    <w:rsid w:val="00BA5E9B"/>
    <w:rsid w:val="00BA61E9"/>
    <w:rsid w:val="00BA7BF9"/>
    <w:rsid w:val="00BB11E0"/>
    <w:rsid w:val="00BB2A8B"/>
    <w:rsid w:val="00BB4BDF"/>
    <w:rsid w:val="00BB7FF0"/>
    <w:rsid w:val="00BC23B3"/>
    <w:rsid w:val="00BC3DEC"/>
    <w:rsid w:val="00BC487A"/>
    <w:rsid w:val="00BC4A3F"/>
    <w:rsid w:val="00BD3801"/>
    <w:rsid w:val="00BD4830"/>
    <w:rsid w:val="00BD58CC"/>
    <w:rsid w:val="00BE06BB"/>
    <w:rsid w:val="00BE272E"/>
    <w:rsid w:val="00BE3A03"/>
    <w:rsid w:val="00BE4C5B"/>
    <w:rsid w:val="00BE5EAF"/>
    <w:rsid w:val="00BF2580"/>
    <w:rsid w:val="00BF2BCB"/>
    <w:rsid w:val="00BF3C4C"/>
    <w:rsid w:val="00BF5BD7"/>
    <w:rsid w:val="00C0022D"/>
    <w:rsid w:val="00C064AB"/>
    <w:rsid w:val="00C07B10"/>
    <w:rsid w:val="00C21333"/>
    <w:rsid w:val="00C330B6"/>
    <w:rsid w:val="00C35826"/>
    <w:rsid w:val="00C3606B"/>
    <w:rsid w:val="00C37759"/>
    <w:rsid w:val="00C41B8C"/>
    <w:rsid w:val="00C464D3"/>
    <w:rsid w:val="00C518BE"/>
    <w:rsid w:val="00C51951"/>
    <w:rsid w:val="00C524BF"/>
    <w:rsid w:val="00C53050"/>
    <w:rsid w:val="00C559C1"/>
    <w:rsid w:val="00C55CCC"/>
    <w:rsid w:val="00C560C0"/>
    <w:rsid w:val="00C57D52"/>
    <w:rsid w:val="00C6005B"/>
    <w:rsid w:val="00C629DE"/>
    <w:rsid w:val="00C62FC4"/>
    <w:rsid w:val="00C634B6"/>
    <w:rsid w:val="00C64047"/>
    <w:rsid w:val="00C7054E"/>
    <w:rsid w:val="00C716D8"/>
    <w:rsid w:val="00C73B04"/>
    <w:rsid w:val="00C75E4D"/>
    <w:rsid w:val="00C76378"/>
    <w:rsid w:val="00C76A87"/>
    <w:rsid w:val="00C77794"/>
    <w:rsid w:val="00C77CBD"/>
    <w:rsid w:val="00C836A6"/>
    <w:rsid w:val="00C84E02"/>
    <w:rsid w:val="00C861EA"/>
    <w:rsid w:val="00C937AB"/>
    <w:rsid w:val="00CA1E2E"/>
    <w:rsid w:val="00CA2D4A"/>
    <w:rsid w:val="00CA540E"/>
    <w:rsid w:val="00CA5D91"/>
    <w:rsid w:val="00CA5F96"/>
    <w:rsid w:val="00CA6D7F"/>
    <w:rsid w:val="00CA7D4A"/>
    <w:rsid w:val="00CB0A89"/>
    <w:rsid w:val="00CB2F7C"/>
    <w:rsid w:val="00CB35B3"/>
    <w:rsid w:val="00CB7970"/>
    <w:rsid w:val="00CC18E4"/>
    <w:rsid w:val="00CC36B9"/>
    <w:rsid w:val="00CC6EC7"/>
    <w:rsid w:val="00CC74DD"/>
    <w:rsid w:val="00CD2C18"/>
    <w:rsid w:val="00CE0632"/>
    <w:rsid w:val="00CE0F6B"/>
    <w:rsid w:val="00CE52D2"/>
    <w:rsid w:val="00CE6D78"/>
    <w:rsid w:val="00CF0A88"/>
    <w:rsid w:val="00CF26C8"/>
    <w:rsid w:val="00CF28AA"/>
    <w:rsid w:val="00D006F9"/>
    <w:rsid w:val="00D00DDB"/>
    <w:rsid w:val="00D05A01"/>
    <w:rsid w:val="00D07F17"/>
    <w:rsid w:val="00D10D26"/>
    <w:rsid w:val="00D10F76"/>
    <w:rsid w:val="00D138FA"/>
    <w:rsid w:val="00D13EB4"/>
    <w:rsid w:val="00D15902"/>
    <w:rsid w:val="00D22AF9"/>
    <w:rsid w:val="00D2380B"/>
    <w:rsid w:val="00D25B25"/>
    <w:rsid w:val="00D27BF6"/>
    <w:rsid w:val="00D27E94"/>
    <w:rsid w:val="00D32F72"/>
    <w:rsid w:val="00D40584"/>
    <w:rsid w:val="00D45126"/>
    <w:rsid w:val="00D46CAB"/>
    <w:rsid w:val="00D46D84"/>
    <w:rsid w:val="00D4754A"/>
    <w:rsid w:val="00D50E2E"/>
    <w:rsid w:val="00D52050"/>
    <w:rsid w:val="00D52334"/>
    <w:rsid w:val="00D5350B"/>
    <w:rsid w:val="00D54A99"/>
    <w:rsid w:val="00D619FB"/>
    <w:rsid w:val="00D6543C"/>
    <w:rsid w:val="00D66BD4"/>
    <w:rsid w:val="00D66D0C"/>
    <w:rsid w:val="00D66EDC"/>
    <w:rsid w:val="00D6709E"/>
    <w:rsid w:val="00D71683"/>
    <w:rsid w:val="00D722DD"/>
    <w:rsid w:val="00D72BAF"/>
    <w:rsid w:val="00D9378B"/>
    <w:rsid w:val="00D93FC5"/>
    <w:rsid w:val="00DA04C4"/>
    <w:rsid w:val="00DA0D77"/>
    <w:rsid w:val="00DA0EF9"/>
    <w:rsid w:val="00DA3698"/>
    <w:rsid w:val="00DA3CA3"/>
    <w:rsid w:val="00DA797C"/>
    <w:rsid w:val="00DB074F"/>
    <w:rsid w:val="00DB12D2"/>
    <w:rsid w:val="00DB4B25"/>
    <w:rsid w:val="00DB5828"/>
    <w:rsid w:val="00DB5A88"/>
    <w:rsid w:val="00DC3B07"/>
    <w:rsid w:val="00DC60CA"/>
    <w:rsid w:val="00DD30CF"/>
    <w:rsid w:val="00DD3C7D"/>
    <w:rsid w:val="00DD5D66"/>
    <w:rsid w:val="00DD61D7"/>
    <w:rsid w:val="00DD7810"/>
    <w:rsid w:val="00DD7C67"/>
    <w:rsid w:val="00DE0A11"/>
    <w:rsid w:val="00DE4F4F"/>
    <w:rsid w:val="00DF0D5D"/>
    <w:rsid w:val="00DF1D25"/>
    <w:rsid w:val="00DF1E25"/>
    <w:rsid w:val="00DF55B2"/>
    <w:rsid w:val="00DF6692"/>
    <w:rsid w:val="00DF7363"/>
    <w:rsid w:val="00E006D1"/>
    <w:rsid w:val="00E00A61"/>
    <w:rsid w:val="00E012A5"/>
    <w:rsid w:val="00E02B30"/>
    <w:rsid w:val="00E05268"/>
    <w:rsid w:val="00E06537"/>
    <w:rsid w:val="00E07447"/>
    <w:rsid w:val="00E108AF"/>
    <w:rsid w:val="00E17803"/>
    <w:rsid w:val="00E2063A"/>
    <w:rsid w:val="00E20671"/>
    <w:rsid w:val="00E2096D"/>
    <w:rsid w:val="00E2284E"/>
    <w:rsid w:val="00E22DDA"/>
    <w:rsid w:val="00E23977"/>
    <w:rsid w:val="00E24230"/>
    <w:rsid w:val="00E248C3"/>
    <w:rsid w:val="00E275F1"/>
    <w:rsid w:val="00E302A9"/>
    <w:rsid w:val="00E32610"/>
    <w:rsid w:val="00E3520C"/>
    <w:rsid w:val="00E373E2"/>
    <w:rsid w:val="00E37C72"/>
    <w:rsid w:val="00E44A1A"/>
    <w:rsid w:val="00E4524C"/>
    <w:rsid w:val="00E471B0"/>
    <w:rsid w:val="00E47E9A"/>
    <w:rsid w:val="00E5587D"/>
    <w:rsid w:val="00E5615C"/>
    <w:rsid w:val="00E60052"/>
    <w:rsid w:val="00E70F0F"/>
    <w:rsid w:val="00E72E10"/>
    <w:rsid w:val="00E734F7"/>
    <w:rsid w:val="00E76BA4"/>
    <w:rsid w:val="00E77C41"/>
    <w:rsid w:val="00E77DAF"/>
    <w:rsid w:val="00E80E90"/>
    <w:rsid w:val="00E822BE"/>
    <w:rsid w:val="00E82F87"/>
    <w:rsid w:val="00E85485"/>
    <w:rsid w:val="00E90828"/>
    <w:rsid w:val="00E90922"/>
    <w:rsid w:val="00E93B25"/>
    <w:rsid w:val="00E94178"/>
    <w:rsid w:val="00E942DE"/>
    <w:rsid w:val="00E95999"/>
    <w:rsid w:val="00EA1678"/>
    <w:rsid w:val="00EA6AD6"/>
    <w:rsid w:val="00EA6F5E"/>
    <w:rsid w:val="00EB16CC"/>
    <w:rsid w:val="00EB23DC"/>
    <w:rsid w:val="00EB27EB"/>
    <w:rsid w:val="00EB28B2"/>
    <w:rsid w:val="00EC257F"/>
    <w:rsid w:val="00EC3F2A"/>
    <w:rsid w:val="00EC4D72"/>
    <w:rsid w:val="00EC6B14"/>
    <w:rsid w:val="00ED0926"/>
    <w:rsid w:val="00ED24D1"/>
    <w:rsid w:val="00EE4E60"/>
    <w:rsid w:val="00EE5020"/>
    <w:rsid w:val="00EF1252"/>
    <w:rsid w:val="00EF2FD3"/>
    <w:rsid w:val="00EF72D5"/>
    <w:rsid w:val="00F0044C"/>
    <w:rsid w:val="00F01AE2"/>
    <w:rsid w:val="00F04CAD"/>
    <w:rsid w:val="00F06C53"/>
    <w:rsid w:val="00F06E57"/>
    <w:rsid w:val="00F0764E"/>
    <w:rsid w:val="00F07A17"/>
    <w:rsid w:val="00F10357"/>
    <w:rsid w:val="00F10FC9"/>
    <w:rsid w:val="00F125A3"/>
    <w:rsid w:val="00F12AB0"/>
    <w:rsid w:val="00F13CEB"/>
    <w:rsid w:val="00F155BA"/>
    <w:rsid w:val="00F17D62"/>
    <w:rsid w:val="00F229C4"/>
    <w:rsid w:val="00F23652"/>
    <w:rsid w:val="00F24694"/>
    <w:rsid w:val="00F256BF"/>
    <w:rsid w:val="00F31D31"/>
    <w:rsid w:val="00F36231"/>
    <w:rsid w:val="00F406CF"/>
    <w:rsid w:val="00F40E4C"/>
    <w:rsid w:val="00F440AE"/>
    <w:rsid w:val="00F45878"/>
    <w:rsid w:val="00F50C67"/>
    <w:rsid w:val="00F54B96"/>
    <w:rsid w:val="00F55143"/>
    <w:rsid w:val="00F5624F"/>
    <w:rsid w:val="00F622E0"/>
    <w:rsid w:val="00F65AE1"/>
    <w:rsid w:val="00F713ED"/>
    <w:rsid w:val="00F73B1E"/>
    <w:rsid w:val="00F7418A"/>
    <w:rsid w:val="00F74E20"/>
    <w:rsid w:val="00F76E2F"/>
    <w:rsid w:val="00F77FDE"/>
    <w:rsid w:val="00F80BE8"/>
    <w:rsid w:val="00F82D0F"/>
    <w:rsid w:val="00F84805"/>
    <w:rsid w:val="00F913E4"/>
    <w:rsid w:val="00F93847"/>
    <w:rsid w:val="00F97AD5"/>
    <w:rsid w:val="00F97EEB"/>
    <w:rsid w:val="00FA0BFA"/>
    <w:rsid w:val="00FA468C"/>
    <w:rsid w:val="00FA4B14"/>
    <w:rsid w:val="00FA57E4"/>
    <w:rsid w:val="00FA7E7E"/>
    <w:rsid w:val="00FB3DF7"/>
    <w:rsid w:val="00FB468B"/>
    <w:rsid w:val="00FB6494"/>
    <w:rsid w:val="00FC0070"/>
    <w:rsid w:val="00FC0BC4"/>
    <w:rsid w:val="00FC2C07"/>
    <w:rsid w:val="00FC3E06"/>
    <w:rsid w:val="00FC4162"/>
    <w:rsid w:val="00FC5BFC"/>
    <w:rsid w:val="00FD5CBE"/>
    <w:rsid w:val="00FD7790"/>
    <w:rsid w:val="00FE0E49"/>
    <w:rsid w:val="00FE279D"/>
    <w:rsid w:val="00FE5D9F"/>
    <w:rsid w:val="00FE643A"/>
    <w:rsid w:val="00FE6455"/>
    <w:rsid w:val="00FF2158"/>
    <w:rsid w:val="00FF535E"/>
    <w:rsid w:val="00FF6A82"/>
    <w:rsid w:val="01E6D3C5"/>
    <w:rsid w:val="0308D222"/>
    <w:rsid w:val="03B98D8B"/>
    <w:rsid w:val="03C077D8"/>
    <w:rsid w:val="088CFEAE"/>
    <w:rsid w:val="0B4A2FD5"/>
    <w:rsid w:val="0D1C4C04"/>
    <w:rsid w:val="0E49AF69"/>
    <w:rsid w:val="1047FED1"/>
    <w:rsid w:val="109FFE19"/>
    <w:rsid w:val="1172AB29"/>
    <w:rsid w:val="11DDDAE5"/>
    <w:rsid w:val="15736F3C"/>
    <w:rsid w:val="170F3F9D"/>
    <w:rsid w:val="1C21840F"/>
    <w:rsid w:val="1F5D4F38"/>
    <w:rsid w:val="23249F54"/>
    <w:rsid w:val="239DB0E3"/>
    <w:rsid w:val="2B8F9A6B"/>
    <w:rsid w:val="2DBE8418"/>
    <w:rsid w:val="2FE9398A"/>
    <w:rsid w:val="308AAC3B"/>
    <w:rsid w:val="30B1F739"/>
    <w:rsid w:val="32267C9C"/>
    <w:rsid w:val="32D5BD3A"/>
    <w:rsid w:val="34DE8105"/>
    <w:rsid w:val="371123FD"/>
    <w:rsid w:val="376A5E8C"/>
    <w:rsid w:val="39B1F228"/>
    <w:rsid w:val="3CC22DE7"/>
    <w:rsid w:val="3E5DFE48"/>
    <w:rsid w:val="3FB7F98D"/>
    <w:rsid w:val="416CF24B"/>
    <w:rsid w:val="41959F0A"/>
    <w:rsid w:val="473BBD3D"/>
    <w:rsid w:val="4A735DFF"/>
    <w:rsid w:val="4C3E80E9"/>
    <w:rsid w:val="5242956B"/>
    <w:rsid w:val="5B13A278"/>
    <w:rsid w:val="61AF9FB5"/>
    <w:rsid w:val="6417925C"/>
    <w:rsid w:val="644E7BC1"/>
    <w:rsid w:val="6871317B"/>
    <w:rsid w:val="6C2A3B1D"/>
    <w:rsid w:val="78E7FEEC"/>
    <w:rsid w:val="7A12AB44"/>
    <w:rsid w:val="7EE61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C5E893C"/>
  <w15:docId w15:val="{4DB395AA-A300-4D94-A5FE-0E806AA9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4D3"/>
    <w:rPr>
      <w:sz w:val="24"/>
      <w:szCs w:val="24"/>
    </w:rPr>
  </w:style>
  <w:style w:type="paragraph" w:styleId="Heading1">
    <w:name w:val="heading 1"/>
    <w:basedOn w:val="Normal"/>
    <w:next w:val="Normal"/>
    <w:link w:val="Heading1Char"/>
    <w:qFormat/>
    <w:rsid w:val="00C41B8C"/>
    <w:pPr>
      <w:keepNext/>
      <w:keepLines/>
      <w:spacing w:before="240"/>
      <w:outlineLvl w:val="0"/>
    </w:pPr>
    <w:rPr>
      <w:rFonts w:eastAsiaTheme="majorEastAsia" w:cstheme="majorBidi"/>
      <w:b/>
      <w:szCs w:val="32"/>
    </w:rPr>
  </w:style>
  <w:style w:type="paragraph" w:styleId="Heading2">
    <w:name w:val="heading 2"/>
    <w:basedOn w:val="Normal"/>
    <w:next w:val="Normal"/>
    <w:qFormat/>
    <w:rsid w:val="00C41B8C"/>
    <w:pPr>
      <w:keepNext/>
      <w:jc w:val="both"/>
      <w:outlineLvl w:val="1"/>
    </w:pPr>
    <w:rPr>
      <w:rFonts w:ascii="CG Times" w:hAnsi="CG Times"/>
      <w:b/>
      <w:szCs w:val="20"/>
      <w:u w:val="single"/>
    </w:rPr>
  </w:style>
  <w:style w:type="paragraph" w:styleId="Heading3">
    <w:name w:val="heading 3"/>
    <w:basedOn w:val="Normal"/>
    <w:next w:val="Normal"/>
    <w:link w:val="Heading3Char"/>
    <w:unhideWhenUsed/>
    <w:qFormat/>
    <w:rsid w:val="00DF6692"/>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semiHidden/>
    <w:unhideWhenUsed/>
    <w:qFormat/>
    <w:rsid w:val="006041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rPr>
      <w:sz w:val="22"/>
    </w:rPr>
  </w:style>
  <w:style w:type="paragraph" w:styleId="Footer">
    <w:name w:val="footer"/>
    <w:basedOn w:val="Normal"/>
    <w:link w:val="FooterChar"/>
    <w:uiPriority w:val="99"/>
    <w:rsid w:val="00265D7F"/>
    <w:pPr>
      <w:tabs>
        <w:tab w:val="center" w:pos="4320"/>
        <w:tab w:val="right" w:pos="8640"/>
      </w:tabs>
    </w:pPr>
    <w:rPr>
      <w:sz w:val="22"/>
    </w:r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link w:val="CommentTextChar"/>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1B3A22"/>
    <w:pPr>
      <w:spacing w:before="100" w:beforeAutospacing="1" w:after="100" w:afterAutospacing="1"/>
    </w:p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uiPriority w:val="39"/>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character" w:customStyle="1" w:styleId="Heading3Char">
    <w:name w:val="Heading 3 Char"/>
    <w:basedOn w:val="DefaultParagraphFont"/>
    <w:link w:val="Heading3"/>
    <w:rsid w:val="00DF6692"/>
    <w:rPr>
      <w:rFonts w:eastAsiaTheme="majorEastAsia" w:cstheme="majorBidi"/>
      <w:b/>
      <w:bCs/>
      <w:sz w:val="24"/>
      <w:szCs w:val="24"/>
      <w:u w:val="single"/>
    </w:rPr>
  </w:style>
  <w:style w:type="paragraph" w:styleId="Caption">
    <w:name w:val="caption"/>
    <w:basedOn w:val="Normal"/>
    <w:next w:val="Normal"/>
    <w:uiPriority w:val="35"/>
    <w:unhideWhenUsed/>
    <w:qFormat/>
    <w:rsid w:val="00F65AE1"/>
    <w:pPr>
      <w:spacing w:after="200"/>
    </w:pPr>
    <w:rPr>
      <w:rFonts w:ascii="Arial" w:eastAsia="Calibri" w:hAnsi="Arial"/>
      <w:i/>
      <w:iCs/>
      <w:color w:val="1F497D" w:themeColor="text2"/>
      <w:sz w:val="18"/>
      <w:szCs w:val="18"/>
    </w:rPr>
  </w:style>
  <w:style w:type="table" w:customStyle="1" w:styleId="TableGrid1">
    <w:name w:val="Table Grid1"/>
    <w:basedOn w:val="TableNormal"/>
    <w:next w:val="TableGrid"/>
    <w:uiPriority w:val="39"/>
    <w:rsid w:val="00F65A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65A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A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2"/>
    <w:uiPriority w:val="40"/>
    <w:rsid w:val="00F65AE1"/>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F65AE1"/>
    <w:rPr>
      <w:rFonts w:ascii="Calibri" w:eastAsia="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op">
    <w:name w:val="eop"/>
    <w:basedOn w:val="DefaultParagraphFont"/>
    <w:rsid w:val="006851B9"/>
  </w:style>
  <w:style w:type="character" w:customStyle="1" w:styleId="Heading1Char">
    <w:name w:val="Heading 1 Char"/>
    <w:basedOn w:val="DefaultParagraphFont"/>
    <w:link w:val="Heading1"/>
    <w:rsid w:val="00C41B8C"/>
    <w:rPr>
      <w:rFonts w:eastAsiaTheme="majorEastAsia" w:cstheme="majorBidi"/>
      <w:b/>
      <w:sz w:val="24"/>
      <w:szCs w:val="32"/>
    </w:rPr>
  </w:style>
  <w:style w:type="paragraph" w:styleId="Revision">
    <w:name w:val="Revision"/>
    <w:hidden/>
    <w:uiPriority w:val="99"/>
    <w:semiHidden/>
    <w:rsid w:val="00C518BE"/>
    <w:rPr>
      <w:rFonts w:ascii="Verdana" w:eastAsia="Verdana" w:hAnsi="Verdana" w:cs="Verdana"/>
      <w:sz w:val="22"/>
      <w:szCs w:val="22"/>
    </w:rPr>
  </w:style>
  <w:style w:type="table" w:customStyle="1" w:styleId="RowHeader">
    <w:name w:val="Row Header"/>
    <w:basedOn w:val="TableNormal"/>
    <w:uiPriority w:val="99"/>
    <w:rsid w:val="001B45FB"/>
    <w:tblPr/>
    <w:tblStylePr w:type="firstRow">
      <w:rPr>
        <w:rFonts w:ascii="Arial" w:hAnsi="Arial"/>
        <w:b/>
        <w:i w:val="0"/>
        <w:sz w:val="24"/>
      </w:rPr>
    </w:tblStylePr>
  </w:style>
  <w:style w:type="table" w:customStyle="1" w:styleId="TableHeader">
    <w:name w:val="Table Header"/>
    <w:basedOn w:val="TableNormal"/>
    <w:uiPriority w:val="99"/>
    <w:rsid w:val="00F54B96"/>
    <w:tblPr/>
    <w:tblStylePr w:type="firstRow">
      <w:rPr>
        <w:rFonts w:ascii="Arial" w:hAnsi="Arial"/>
        <w:b/>
        <w:i w:val="0"/>
        <w:sz w:val="24"/>
      </w:rPr>
    </w:tblStylePr>
  </w:style>
  <w:style w:type="character" w:styleId="FollowedHyperlink">
    <w:name w:val="FollowedHyperlink"/>
    <w:basedOn w:val="DefaultParagraphFont"/>
    <w:semiHidden/>
    <w:unhideWhenUsed/>
    <w:rsid w:val="00910E93"/>
    <w:rPr>
      <w:color w:val="800080" w:themeColor="followedHyperlink"/>
      <w:u w:val="single"/>
    </w:rPr>
  </w:style>
  <w:style w:type="character" w:customStyle="1" w:styleId="apple-converted-space">
    <w:name w:val="apple-converted-space"/>
    <w:basedOn w:val="DefaultParagraphFont"/>
    <w:rsid w:val="00C464D3"/>
  </w:style>
  <w:style w:type="table" w:customStyle="1" w:styleId="TableGrid4">
    <w:name w:val="Table Grid4"/>
    <w:basedOn w:val="TableNormal"/>
    <w:next w:val="TableGrid"/>
    <w:uiPriority w:val="59"/>
    <w:rsid w:val="00887C9D"/>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2">
    <w:name w:val="Grid Table 3 Accent 2"/>
    <w:basedOn w:val="TableNormal"/>
    <w:uiPriority w:val="48"/>
    <w:rsid w:val="009234D0"/>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paragraph" w:styleId="BodyText">
    <w:name w:val="Body Text"/>
    <w:basedOn w:val="Normal"/>
    <w:link w:val="BodyTextChar"/>
    <w:uiPriority w:val="1"/>
    <w:qFormat/>
    <w:rsid w:val="00CA7D4A"/>
    <w:pPr>
      <w:widowControl w:val="0"/>
      <w:ind w:left="460"/>
    </w:pPr>
    <w:rPr>
      <w:rFonts w:cstheme="minorBidi"/>
      <w:sz w:val="22"/>
      <w:szCs w:val="22"/>
    </w:rPr>
  </w:style>
  <w:style w:type="character" w:customStyle="1" w:styleId="BodyTextChar">
    <w:name w:val="Body Text Char"/>
    <w:basedOn w:val="DefaultParagraphFont"/>
    <w:link w:val="BodyText"/>
    <w:uiPriority w:val="1"/>
    <w:rsid w:val="00CA7D4A"/>
    <w:rPr>
      <w:rFonts w:cstheme="minorBidi"/>
      <w:sz w:val="22"/>
      <w:szCs w:val="22"/>
    </w:rPr>
  </w:style>
  <w:style w:type="character" w:customStyle="1" w:styleId="CommentTextChar">
    <w:name w:val="Comment Text Char"/>
    <w:basedOn w:val="DefaultParagraphFont"/>
    <w:link w:val="CommentText"/>
    <w:semiHidden/>
    <w:rsid w:val="00AD7768"/>
  </w:style>
  <w:style w:type="character" w:customStyle="1" w:styleId="Heading4Char">
    <w:name w:val="Heading 4 Char"/>
    <w:basedOn w:val="DefaultParagraphFont"/>
    <w:link w:val="Heading4"/>
    <w:semiHidden/>
    <w:rsid w:val="00604114"/>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AF5C03"/>
    <w:rPr>
      <w:color w:val="605E5C"/>
      <w:shd w:val="clear" w:color="auto" w:fill="E1DFDD"/>
    </w:rPr>
  </w:style>
  <w:style w:type="paragraph" w:customStyle="1" w:styleId="paragraph">
    <w:name w:val="paragraph"/>
    <w:basedOn w:val="Normal"/>
    <w:rsid w:val="00A713E7"/>
    <w:pPr>
      <w:spacing w:before="100" w:beforeAutospacing="1" w:after="100" w:afterAutospacing="1"/>
    </w:pPr>
  </w:style>
  <w:style w:type="character" w:customStyle="1" w:styleId="normaltextrun">
    <w:name w:val="normaltextrun"/>
    <w:basedOn w:val="DefaultParagraphFont"/>
    <w:rsid w:val="00A7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8123">
      <w:bodyDiv w:val="1"/>
      <w:marLeft w:val="0"/>
      <w:marRight w:val="0"/>
      <w:marTop w:val="0"/>
      <w:marBottom w:val="0"/>
      <w:divBdr>
        <w:top w:val="none" w:sz="0" w:space="0" w:color="auto"/>
        <w:left w:val="none" w:sz="0" w:space="0" w:color="auto"/>
        <w:bottom w:val="none" w:sz="0" w:space="0" w:color="auto"/>
        <w:right w:val="none" w:sz="0" w:space="0" w:color="auto"/>
      </w:divBdr>
      <w:divsChild>
        <w:div w:id="1426462740">
          <w:marLeft w:val="0"/>
          <w:marRight w:val="0"/>
          <w:marTop w:val="0"/>
          <w:marBottom w:val="0"/>
          <w:divBdr>
            <w:top w:val="none" w:sz="0" w:space="0" w:color="auto"/>
            <w:left w:val="none" w:sz="0" w:space="0" w:color="auto"/>
            <w:bottom w:val="none" w:sz="0" w:space="0" w:color="auto"/>
            <w:right w:val="none" w:sz="0" w:space="0" w:color="auto"/>
          </w:divBdr>
        </w:div>
        <w:div w:id="1325426591">
          <w:marLeft w:val="0"/>
          <w:marRight w:val="0"/>
          <w:marTop w:val="0"/>
          <w:marBottom w:val="0"/>
          <w:divBdr>
            <w:top w:val="none" w:sz="0" w:space="0" w:color="auto"/>
            <w:left w:val="none" w:sz="0" w:space="0" w:color="auto"/>
            <w:bottom w:val="none" w:sz="0" w:space="0" w:color="auto"/>
            <w:right w:val="none" w:sz="0" w:space="0" w:color="auto"/>
          </w:divBdr>
        </w:div>
        <w:div w:id="1640262799">
          <w:marLeft w:val="0"/>
          <w:marRight w:val="0"/>
          <w:marTop w:val="0"/>
          <w:marBottom w:val="0"/>
          <w:divBdr>
            <w:top w:val="none" w:sz="0" w:space="0" w:color="auto"/>
            <w:left w:val="none" w:sz="0" w:space="0" w:color="auto"/>
            <w:bottom w:val="none" w:sz="0" w:space="0" w:color="auto"/>
            <w:right w:val="none" w:sz="0" w:space="0" w:color="auto"/>
          </w:divBdr>
        </w:div>
        <w:div w:id="1294755838">
          <w:marLeft w:val="0"/>
          <w:marRight w:val="0"/>
          <w:marTop w:val="0"/>
          <w:marBottom w:val="0"/>
          <w:divBdr>
            <w:top w:val="none" w:sz="0" w:space="0" w:color="auto"/>
            <w:left w:val="none" w:sz="0" w:space="0" w:color="auto"/>
            <w:bottom w:val="none" w:sz="0" w:space="0" w:color="auto"/>
            <w:right w:val="none" w:sz="0" w:space="0" w:color="auto"/>
          </w:divBdr>
        </w:div>
        <w:div w:id="379785638">
          <w:marLeft w:val="0"/>
          <w:marRight w:val="0"/>
          <w:marTop w:val="0"/>
          <w:marBottom w:val="0"/>
          <w:divBdr>
            <w:top w:val="none" w:sz="0" w:space="0" w:color="auto"/>
            <w:left w:val="none" w:sz="0" w:space="0" w:color="auto"/>
            <w:bottom w:val="none" w:sz="0" w:space="0" w:color="auto"/>
            <w:right w:val="none" w:sz="0" w:space="0" w:color="auto"/>
          </w:divBdr>
        </w:div>
        <w:div w:id="449320433">
          <w:marLeft w:val="0"/>
          <w:marRight w:val="0"/>
          <w:marTop w:val="0"/>
          <w:marBottom w:val="0"/>
          <w:divBdr>
            <w:top w:val="none" w:sz="0" w:space="0" w:color="auto"/>
            <w:left w:val="none" w:sz="0" w:space="0" w:color="auto"/>
            <w:bottom w:val="none" w:sz="0" w:space="0" w:color="auto"/>
            <w:right w:val="none" w:sz="0" w:space="0" w:color="auto"/>
          </w:divBdr>
        </w:div>
        <w:div w:id="1561870007">
          <w:marLeft w:val="0"/>
          <w:marRight w:val="0"/>
          <w:marTop w:val="0"/>
          <w:marBottom w:val="0"/>
          <w:divBdr>
            <w:top w:val="none" w:sz="0" w:space="0" w:color="auto"/>
            <w:left w:val="none" w:sz="0" w:space="0" w:color="auto"/>
            <w:bottom w:val="none" w:sz="0" w:space="0" w:color="auto"/>
            <w:right w:val="none" w:sz="0" w:space="0" w:color="auto"/>
          </w:divBdr>
        </w:div>
      </w:divsChild>
    </w:div>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266352937">
      <w:bodyDiv w:val="1"/>
      <w:marLeft w:val="0"/>
      <w:marRight w:val="0"/>
      <w:marTop w:val="0"/>
      <w:marBottom w:val="0"/>
      <w:divBdr>
        <w:top w:val="none" w:sz="0" w:space="0" w:color="auto"/>
        <w:left w:val="none" w:sz="0" w:space="0" w:color="auto"/>
        <w:bottom w:val="none" w:sz="0" w:space="0" w:color="auto"/>
        <w:right w:val="none" w:sz="0" w:space="0" w:color="auto"/>
      </w:divBdr>
    </w:div>
    <w:div w:id="283118106">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719935781">
      <w:bodyDiv w:val="1"/>
      <w:marLeft w:val="0"/>
      <w:marRight w:val="0"/>
      <w:marTop w:val="0"/>
      <w:marBottom w:val="0"/>
      <w:divBdr>
        <w:top w:val="none" w:sz="0" w:space="0" w:color="auto"/>
        <w:left w:val="none" w:sz="0" w:space="0" w:color="auto"/>
        <w:bottom w:val="none" w:sz="0" w:space="0" w:color="auto"/>
        <w:right w:val="none" w:sz="0" w:space="0" w:color="auto"/>
      </w:divBdr>
    </w:div>
    <w:div w:id="957881753">
      <w:bodyDiv w:val="1"/>
      <w:marLeft w:val="0"/>
      <w:marRight w:val="0"/>
      <w:marTop w:val="0"/>
      <w:marBottom w:val="0"/>
      <w:divBdr>
        <w:top w:val="none" w:sz="0" w:space="0" w:color="auto"/>
        <w:left w:val="none" w:sz="0" w:space="0" w:color="auto"/>
        <w:bottom w:val="none" w:sz="0" w:space="0" w:color="auto"/>
        <w:right w:val="none" w:sz="0" w:space="0" w:color="auto"/>
      </w:divBdr>
      <w:divsChild>
        <w:div w:id="591594734">
          <w:marLeft w:val="0"/>
          <w:marRight w:val="0"/>
          <w:marTop w:val="0"/>
          <w:marBottom w:val="0"/>
          <w:divBdr>
            <w:top w:val="none" w:sz="0" w:space="0" w:color="auto"/>
            <w:left w:val="none" w:sz="0" w:space="0" w:color="auto"/>
            <w:bottom w:val="none" w:sz="0" w:space="0" w:color="auto"/>
            <w:right w:val="none" w:sz="0" w:space="0" w:color="auto"/>
          </w:divBdr>
          <w:divsChild>
            <w:div w:id="2105030167">
              <w:marLeft w:val="0"/>
              <w:marRight w:val="0"/>
              <w:marTop w:val="0"/>
              <w:marBottom w:val="0"/>
              <w:divBdr>
                <w:top w:val="none" w:sz="0" w:space="0" w:color="auto"/>
                <w:left w:val="none" w:sz="0" w:space="0" w:color="auto"/>
                <w:bottom w:val="none" w:sz="0" w:space="0" w:color="auto"/>
                <w:right w:val="none" w:sz="0" w:space="0" w:color="auto"/>
              </w:divBdr>
              <w:divsChild>
                <w:div w:id="1280065010">
                  <w:marLeft w:val="0"/>
                  <w:marRight w:val="0"/>
                  <w:marTop w:val="0"/>
                  <w:marBottom w:val="0"/>
                  <w:divBdr>
                    <w:top w:val="none" w:sz="0" w:space="0" w:color="auto"/>
                    <w:left w:val="none" w:sz="0" w:space="0" w:color="auto"/>
                    <w:bottom w:val="none" w:sz="0" w:space="0" w:color="auto"/>
                    <w:right w:val="none" w:sz="0" w:space="0" w:color="auto"/>
                  </w:divBdr>
                  <w:divsChild>
                    <w:div w:id="1382099506">
                      <w:marLeft w:val="0"/>
                      <w:marRight w:val="300"/>
                      <w:marTop w:val="0"/>
                      <w:marBottom w:val="0"/>
                      <w:divBdr>
                        <w:top w:val="none" w:sz="0" w:space="0" w:color="auto"/>
                        <w:left w:val="none" w:sz="0" w:space="0" w:color="auto"/>
                        <w:bottom w:val="none" w:sz="0" w:space="0" w:color="auto"/>
                        <w:right w:val="none" w:sz="0" w:space="0" w:color="auto"/>
                      </w:divBdr>
                      <w:divsChild>
                        <w:div w:id="203520598">
                          <w:marLeft w:val="0"/>
                          <w:marRight w:val="300"/>
                          <w:marTop w:val="0"/>
                          <w:marBottom w:val="0"/>
                          <w:divBdr>
                            <w:top w:val="none" w:sz="0" w:space="0" w:color="auto"/>
                            <w:left w:val="none" w:sz="0" w:space="0" w:color="auto"/>
                            <w:bottom w:val="none" w:sz="0" w:space="0" w:color="auto"/>
                            <w:right w:val="none" w:sz="0" w:space="0" w:color="auto"/>
                          </w:divBdr>
                          <w:divsChild>
                            <w:div w:id="1117141617">
                              <w:marLeft w:val="0"/>
                              <w:marRight w:val="0"/>
                              <w:marTop w:val="0"/>
                              <w:marBottom w:val="0"/>
                              <w:divBdr>
                                <w:top w:val="none" w:sz="0" w:space="0" w:color="auto"/>
                                <w:left w:val="none" w:sz="0" w:space="0" w:color="auto"/>
                                <w:bottom w:val="none" w:sz="0" w:space="0" w:color="auto"/>
                                <w:right w:val="none" w:sz="0" w:space="0" w:color="auto"/>
                              </w:divBdr>
                              <w:divsChild>
                                <w:div w:id="422149547">
                                  <w:marLeft w:val="0"/>
                                  <w:marRight w:val="0"/>
                                  <w:marTop w:val="0"/>
                                  <w:marBottom w:val="0"/>
                                  <w:divBdr>
                                    <w:top w:val="none" w:sz="0" w:space="0" w:color="auto"/>
                                    <w:left w:val="none" w:sz="0" w:space="0" w:color="auto"/>
                                    <w:bottom w:val="none" w:sz="0" w:space="0" w:color="auto"/>
                                    <w:right w:val="none" w:sz="0" w:space="0" w:color="auto"/>
                                  </w:divBdr>
                                  <w:divsChild>
                                    <w:div w:id="1277057364">
                                      <w:marLeft w:val="0"/>
                                      <w:marRight w:val="0"/>
                                      <w:marTop w:val="0"/>
                                      <w:marBottom w:val="0"/>
                                      <w:divBdr>
                                        <w:top w:val="none" w:sz="0" w:space="0" w:color="auto"/>
                                        <w:left w:val="none" w:sz="0" w:space="0" w:color="auto"/>
                                        <w:bottom w:val="none" w:sz="0" w:space="0" w:color="auto"/>
                                        <w:right w:val="none" w:sz="0" w:space="0" w:color="auto"/>
                                      </w:divBdr>
                                      <w:divsChild>
                                        <w:div w:id="190992795">
                                          <w:marLeft w:val="0"/>
                                          <w:marRight w:val="0"/>
                                          <w:marTop w:val="0"/>
                                          <w:marBottom w:val="0"/>
                                          <w:divBdr>
                                            <w:top w:val="none" w:sz="0" w:space="0" w:color="auto"/>
                                            <w:left w:val="none" w:sz="0" w:space="0" w:color="auto"/>
                                            <w:bottom w:val="none" w:sz="0" w:space="0" w:color="auto"/>
                                            <w:right w:val="none" w:sz="0" w:space="0" w:color="auto"/>
                                          </w:divBdr>
                                          <w:divsChild>
                                            <w:div w:id="2143771739">
                                              <w:marLeft w:val="0"/>
                                              <w:marRight w:val="0"/>
                                              <w:marTop w:val="0"/>
                                              <w:marBottom w:val="0"/>
                                              <w:divBdr>
                                                <w:top w:val="none" w:sz="0" w:space="0" w:color="auto"/>
                                                <w:left w:val="none" w:sz="0" w:space="0" w:color="auto"/>
                                                <w:bottom w:val="none" w:sz="0" w:space="0" w:color="auto"/>
                                                <w:right w:val="none" w:sz="0" w:space="0" w:color="auto"/>
                                              </w:divBdr>
                                            </w:div>
                                            <w:div w:id="840244969">
                                              <w:marLeft w:val="0"/>
                                              <w:marRight w:val="0"/>
                                              <w:marTop w:val="0"/>
                                              <w:marBottom w:val="0"/>
                                              <w:divBdr>
                                                <w:top w:val="none" w:sz="0" w:space="0" w:color="auto"/>
                                                <w:left w:val="none" w:sz="0" w:space="0" w:color="auto"/>
                                                <w:bottom w:val="none" w:sz="0" w:space="0" w:color="auto"/>
                                                <w:right w:val="none" w:sz="0" w:space="0" w:color="auto"/>
                                              </w:divBdr>
                                            </w:div>
                                            <w:div w:id="13283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106132">
      <w:bodyDiv w:val="1"/>
      <w:marLeft w:val="0"/>
      <w:marRight w:val="0"/>
      <w:marTop w:val="0"/>
      <w:marBottom w:val="0"/>
      <w:divBdr>
        <w:top w:val="none" w:sz="0" w:space="0" w:color="auto"/>
        <w:left w:val="none" w:sz="0" w:space="0" w:color="auto"/>
        <w:bottom w:val="none" w:sz="0" w:space="0" w:color="auto"/>
        <w:right w:val="none" w:sz="0" w:space="0" w:color="auto"/>
      </w:divBdr>
    </w:div>
    <w:div w:id="1154181376">
      <w:bodyDiv w:val="1"/>
      <w:marLeft w:val="0"/>
      <w:marRight w:val="0"/>
      <w:marTop w:val="0"/>
      <w:marBottom w:val="0"/>
      <w:divBdr>
        <w:top w:val="none" w:sz="0" w:space="0" w:color="auto"/>
        <w:left w:val="none" w:sz="0" w:space="0" w:color="auto"/>
        <w:bottom w:val="none" w:sz="0" w:space="0" w:color="auto"/>
        <w:right w:val="none" w:sz="0" w:space="0" w:color="auto"/>
      </w:divBdr>
    </w:div>
    <w:div w:id="1160344240">
      <w:bodyDiv w:val="1"/>
      <w:marLeft w:val="0"/>
      <w:marRight w:val="0"/>
      <w:marTop w:val="0"/>
      <w:marBottom w:val="0"/>
      <w:divBdr>
        <w:top w:val="none" w:sz="0" w:space="0" w:color="auto"/>
        <w:left w:val="none" w:sz="0" w:space="0" w:color="auto"/>
        <w:bottom w:val="none" w:sz="0" w:space="0" w:color="auto"/>
        <w:right w:val="none" w:sz="0" w:space="0" w:color="auto"/>
      </w:divBdr>
    </w:div>
    <w:div w:id="1221595075">
      <w:bodyDiv w:val="1"/>
      <w:marLeft w:val="0"/>
      <w:marRight w:val="0"/>
      <w:marTop w:val="0"/>
      <w:marBottom w:val="0"/>
      <w:divBdr>
        <w:top w:val="none" w:sz="0" w:space="0" w:color="auto"/>
        <w:left w:val="none" w:sz="0" w:space="0" w:color="auto"/>
        <w:bottom w:val="none" w:sz="0" w:space="0" w:color="auto"/>
        <w:right w:val="none" w:sz="0" w:space="0" w:color="auto"/>
      </w:divBdr>
      <w:divsChild>
        <w:div w:id="1109156035">
          <w:marLeft w:val="0"/>
          <w:marRight w:val="0"/>
          <w:marTop w:val="0"/>
          <w:marBottom w:val="0"/>
          <w:divBdr>
            <w:top w:val="none" w:sz="0" w:space="0" w:color="auto"/>
            <w:left w:val="none" w:sz="0" w:space="0" w:color="auto"/>
            <w:bottom w:val="none" w:sz="0" w:space="0" w:color="auto"/>
            <w:right w:val="none" w:sz="0" w:space="0" w:color="auto"/>
          </w:divBdr>
          <w:divsChild>
            <w:div w:id="423307025">
              <w:marLeft w:val="0"/>
              <w:marRight w:val="0"/>
              <w:marTop w:val="0"/>
              <w:marBottom w:val="0"/>
              <w:divBdr>
                <w:top w:val="none" w:sz="0" w:space="0" w:color="auto"/>
                <w:left w:val="none" w:sz="0" w:space="0" w:color="auto"/>
                <w:bottom w:val="none" w:sz="0" w:space="0" w:color="auto"/>
                <w:right w:val="none" w:sz="0" w:space="0" w:color="auto"/>
              </w:divBdr>
              <w:divsChild>
                <w:div w:id="1400639069">
                  <w:marLeft w:val="0"/>
                  <w:marRight w:val="0"/>
                  <w:marTop w:val="0"/>
                  <w:marBottom w:val="0"/>
                  <w:divBdr>
                    <w:top w:val="none" w:sz="0" w:space="0" w:color="auto"/>
                    <w:left w:val="none" w:sz="0" w:space="0" w:color="auto"/>
                    <w:bottom w:val="none" w:sz="0" w:space="0" w:color="auto"/>
                    <w:right w:val="none" w:sz="0" w:space="0" w:color="auto"/>
                  </w:divBdr>
                  <w:divsChild>
                    <w:div w:id="1417244178">
                      <w:marLeft w:val="0"/>
                      <w:marRight w:val="300"/>
                      <w:marTop w:val="0"/>
                      <w:marBottom w:val="0"/>
                      <w:divBdr>
                        <w:top w:val="none" w:sz="0" w:space="0" w:color="auto"/>
                        <w:left w:val="none" w:sz="0" w:space="0" w:color="auto"/>
                        <w:bottom w:val="none" w:sz="0" w:space="0" w:color="auto"/>
                        <w:right w:val="none" w:sz="0" w:space="0" w:color="auto"/>
                      </w:divBdr>
                      <w:divsChild>
                        <w:div w:id="2095592934">
                          <w:marLeft w:val="0"/>
                          <w:marRight w:val="300"/>
                          <w:marTop w:val="0"/>
                          <w:marBottom w:val="0"/>
                          <w:divBdr>
                            <w:top w:val="none" w:sz="0" w:space="0" w:color="auto"/>
                            <w:left w:val="none" w:sz="0" w:space="0" w:color="auto"/>
                            <w:bottom w:val="none" w:sz="0" w:space="0" w:color="auto"/>
                            <w:right w:val="none" w:sz="0" w:space="0" w:color="auto"/>
                          </w:divBdr>
                          <w:divsChild>
                            <w:div w:id="270086044">
                              <w:marLeft w:val="0"/>
                              <w:marRight w:val="0"/>
                              <w:marTop w:val="0"/>
                              <w:marBottom w:val="0"/>
                              <w:divBdr>
                                <w:top w:val="none" w:sz="0" w:space="0" w:color="auto"/>
                                <w:left w:val="none" w:sz="0" w:space="0" w:color="auto"/>
                                <w:bottom w:val="none" w:sz="0" w:space="0" w:color="auto"/>
                                <w:right w:val="none" w:sz="0" w:space="0" w:color="auto"/>
                              </w:divBdr>
                              <w:divsChild>
                                <w:div w:id="774525007">
                                  <w:marLeft w:val="0"/>
                                  <w:marRight w:val="0"/>
                                  <w:marTop w:val="0"/>
                                  <w:marBottom w:val="0"/>
                                  <w:divBdr>
                                    <w:top w:val="none" w:sz="0" w:space="0" w:color="auto"/>
                                    <w:left w:val="none" w:sz="0" w:space="0" w:color="auto"/>
                                    <w:bottom w:val="none" w:sz="0" w:space="0" w:color="auto"/>
                                    <w:right w:val="none" w:sz="0" w:space="0" w:color="auto"/>
                                  </w:divBdr>
                                  <w:divsChild>
                                    <w:div w:id="196700055">
                                      <w:marLeft w:val="0"/>
                                      <w:marRight w:val="0"/>
                                      <w:marTop w:val="0"/>
                                      <w:marBottom w:val="0"/>
                                      <w:divBdr>
                                        <w:top w:val="none" w:sz="0" w:space="0" w:color="auto"/>
                                        <w:left w:val="none" w:sz="0" w:space="0" w:color="auto"/>
                                        <w:bottom w:val="none" w:sz="0" w:space="0" w:color="auto"/>
                                        <w:right w:val="none" w:sz="0" w:space="0" w:color="auto"/>
                                      </w:divBdr>
                                      <w:divsChild>
                                        <w:div w:id="745885061">
                                          <w:marLeft w:val="0"/>
                                          <w:marRight w:val="0"/>
                                          <w:marTop w:val="0"/>
                                          <w:marBottom w:val="0"/>
                                          <w:divBdr>
                                            <w:top w:val="none" w:sz="0" w:space="0" w:color="auto"/>
                                            <w:left w:val="none" w:sz="0" w:space="0" w:color="auto"/>
                                            <w:bottom w:val="none" w:sz="0" w:space="0" w:color="auto"/>
                                            <w:right w:val="none" w:sz="0" w:space="0" w:color="auto"/>
                                          </w:divBdr>
                                          <w:divsChild>
                                            <w:div w:id="1244803323">
                                              <w:marLeft w:val="0"/>
                                              <w:marRight w:val="0"/>
                                              <w:marTop w:val="0"/>
                                              <w:marBottom w:val="0"/>
                                              <w:divBdr>
                                                <w:top w:val="none" w:sz="0" w:space="0" w:color="auto"/>
                                                <w:left w:val="none" w:sz="0" w:space="0" w:color="auto"/>
                                                <w:bottom w:val="none" w:sz="0" w:space="0" w:color="auto"/>
                                                <w:right w:val="none" w:sz="0" w:space="0" w:color="auto"/>
                                              </w:divBdr>
                                              <w:divsChild>
                                                <w:div w:id="781455751">
                                                  <w:marLeft w:val="0"/>
                                                  <w:marRight w:val="0"/>
                                                  <w:marTop w:val="0"/>
                                                  <w:marBottom w:val="0"/>
                                                  <w:divBdr>
                                                    <w:top w:val="none" w:sz="0" w:space="0" w:color="auto"/>
                                                    <w:left w:val="none" w:sz="0" w:space="0" w:color="auto"/>
                                                    <w:bottom w:val="none" w:sz="0" w:space="0" w:color="auto"/>
                                                    <w:right w:val="none" w:sz="0" w:space="0" w:color="auto"/>
                                                  </w:divBdr>
                                                </w:div>
                                                <w:div w:id="20522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456251">
      <w:bodyDiv w:val="1"/>
      <w:marLeft w:val="0"/>
      <w:marRight w:val="0"/>
      <w:marTop w:val="0"/>
      <w:marBottom w:val="0"/>
      <w:divBdr>
        <w:top w:val="none" w:sz="0" w:space="0" w:color="auto"/>
        <w:left w:val="none" w:sz="0" w:space="0" w:color="auto"/>
        <w:bottom w:val="none" w:sz="0" w:space="0" w:color="auto"/>
        <w:right w:val="none" w:sz="0" w:space="0" w:color="auto"/>
      </w:divBdr>
    </w:div>
    <w:div w:id="1261110729">
      <w:bodyDiv w:val="1"/>
      <w:marLeft w:val="0"/>
      <w:marRight w:val="0"/>
      <w:marTop w:val="0"/>
      <w:marBottom w:val="0"/>
      <w:divBdr>
        <w:top w:val="none" w:sz="0" w:space="0" w:color="auto"/>
        <w:left w:val="none" w:sz="0" w:space="0" w:color="auto"/>
        <w:bottom w:val="none" w:sz="0" w:space="0" w:color="auto"/>
        <w:right w:val="none" w:sz="0" w:space="0" w:color="auto"/>
      </w:divBdr>
    </w:div>
    <w:div w:id="1303534217">
      <w:bodyDiv w:val="1"/>
      <w:marLeft w:val="0"/>
      <w:marRight w:val="0"/>
      <w:marTop w:val="0"/>
      <w:marBottom w:val="0"/>
      <w:divBdr>
        <w:top w:val="none" w:sz="0" w:space="0" w:color="auto"/>
        <w:left w:val="none" w:sz="0" w:space="0" w:color="auto"/>
        <w:bottom w:val="none" w:sz="0" w:space="0" w:color="auto"/>
        <w:right w:val="none" w:sz="0" w:space="0" w:color="auto"/>
      </w:divBdr>
    </w:div>
    <w:div w:id="1339504738">
      <w:bodyDiv w:val="1"/>
      <w:marLeft w:val="0"/>
      <w:marRight w:val="0"/>
      <w:marTop w:val="0"/>
      <w:marBottom w:val="0"/>
      <w:divBdr>
        <w:top w:val="none" w:sz="0" w:space="0" w:color="auto"/>
        <w:left w:val="none" w:sz="0" w:space="0" w:color="auto"/>
        <w:bottom w:val="none" w:sz="0" w:space="0" w:color="auto"/>
        <w:right w:val="none" w:sz="0" w:space="0" w:color="auto"/>
      </w:divBdr>
    </w:div>
    <w:div w:id="1475636256">
      <w:bodyDiv w:val="1"/>
      <w:marLeft w:val="0"/>
      <w:marRight w:val="0"/>
      <w:marTop w:val="0"/>
      <w:marBottom w:val="0"/>
      <w:divBdr>
        <w:top w:val="none" w:sz="0" w:space="0" w:color="auto"/>
        <w:left w:val="none" w:sz="0" w:space="0" w:color="auto"/>
        <w:bottom w:val="none" w:sz="0" w:space="0" w:color="auto"/>
        <w:right w:val="none" w:sz="0" w:space="0" w:color="auto"/>
      </w:divBdr>
    </w:div>
    <w:div w:id="1493109342">
      <w:bodyDiv w:val="1"/>
      <w:marLeft w:val="0"/>
      <w:marRight w:val="0"/>
      <w:marTop w:val="0"/>
      <w:marBottom w:val="0"/>
      <w:divBdr>
        <w:top w:val="none" w:sz="0" w:space="0" w:color="auto"/>
        <w:left w:val="none" w:sz="0" w:space="0" w:color="auto"/>
        <w:bottom w:val="none" w:sz="0" w:space="0" w:color="auto"/>
        <w:right w:val="none" w:sz="0" w:space="0" w:color="auto"/>
      </w:divBdr>
    </w:div>
    <w:div w:id="1509365887">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622178796">
      <w:bodyDiv w:val="1"/>
      <w:marLeft w:val="0"/>
      <w:marRight w:val="0"/>
      <w:marTop w:val="0"/>
      <w:marBottom w:val="0"/>
      <w:divBdr>
        <w:top w:val="none" w:sz="0" w:space="0" w:color="auto"/>
        <w:left w:val="none" w:sz="0" w:space="0" w:color="auto"/>
        <w:bottom w:val="none" w:sz="0" w:space="0" w:color="auto"/>
        <w:right w:val="none" w:sz="0" w:space="0" w:color="auto"/>
      </w:divBdr>
      <w:divsChild>
        <w:div w:id="2073887353">
          <w:marLeft w:val="0"/>
          <w:marRight w:val="0"/>
          <w:marTop w:val="0"/>
          <w:marBottom w:val="0"/>
          <w:divBdr>
            <w:top w:val="none" w:sz="0" w:space="0" w:color="auto"/>
            <w:left w:val="none" w:sz="0" w:space="0" w:color="auto"/>
            <w:bottom w:val="none" w:sz="0" w:space="0" w:color="auto"/>
            <w:right w:val="none" w:sz="0" w:space="0" w:color="auto"/>
          </w:divBdr>
          <w:divsChild>
            <w:div w:id="306130066">
              <w:marLeft w:val="0"/>
              <w:marRight w:val="0"/>
              <w:marTop w:val="0"/>
              <w:marBottom w:val="0"/>
              <w:divBdr>
                <w:top w:val="none" w:sz="0" w:space="0" w:color="auto"/>
                <w:left w:val="none" w:sz="0" w:space="0" w:color="auto"/>
                <w:bottom w:val="none" w:sz="0" w:space="0" w:color="auto"/>
                <w:right w:val="none" w:sz="0" w:space="0" w:color="auto"/>
              </w:divBdr>
              <w:divsChild>
                <w:div w:id="1751459670">
                  <w:marLeft w:val="0"/>
                  <w:marRight w:val="0"/>
                  <w:marTop w:val="0"/>
                  <w:marBottom w:val="0"/>
                  <w:divBdr>
                    <w:top w:val="none" w:sz="0" w:space="0" w:color="auto"/>
                    <w:left w:val="none" w:sz="0" w:space="0" w:color="auto"/>
                    <w:bottom w:val="none" w:sz="0" w:space="0" w:color="auto"/>
                    <w:right w:val="none" w:sz="0" w:space="0" w:color="auto"/>
                  </w:divBdr>
                  <w:divsChild>
                    <w:div w:id="1057700344">
                      <w:marLeft w:val="0"/>
                      <w:marRight w:val="300"/>
                      <w:marTop w:val="0"/>
                      <w:marBottom w:val="0"/>
                      <w:divBdr>
                        <w:top w:val="none" w:sz="0" w:space="0" w:color="auto"/>
                        <w:left w:val="none" w:sz="0" w:space="0" w:color="auto"/>
                        <w:bottom w:val="none" w:sz="0" w:space="0" w:color="auto"/>
                        <w:right w:val="none" w:sz="0" w:space="0" w:color="auto"/>
                      </w:divBdr>
                      <w:divsChild>
                        <w:div w:id="1339313549">
                          <w:marLeft w:val="0"/>
                          <w:marRight w:val="300"/>
                          <w:marTop w:val="0"/>
                          <w:marBottom w:val="0"/>
                          <w:divBdr>
                            <w:top w:val="none" w:sz="0" w:space="0" w:color="auto"/>
                            <w:left w:val="none" w:sz="0" w:space="0" w:color="auto"/>
                            <w:bottom w:val="none" w:sz="0" w:space="0" w:color="auto"/>
                            <w:right w:val="none" w:sz="0" w:space="0" w:color="auto"/>
                          </w:divBdr>
                          <w:divsChild>
                            <w:div w:id="706488165">
                              <w:marLeft w:val="0"/>
                              <w:marRight w:val="0"/>
                              <w:marTop w:val="0"/>
                              <w:marBottom w:val="0"/>
                              <w:divBdr>
                                <w:top w:val="none" w:sz="0" w:space="0" w:color="auto"/>
                                <w:left w:val="none" w:sz="0" w:space="0" w:color="auto"/>
                                <w:bottom w:val="none" w:sz="0" w:space="0" w:color="auto"/>
                                <w:right w:val="none" w:sz="0" w:space="0" w:color="auto"/>
                              </w:divBdr>
                              <w:divsChild>
                                <w:div w:id="779881891">
                                  <w:marLeft w:val="0"/>
                                  <w:marRight w:val="0"/>
                                  <w:marTop w:val="0"/>
                                  <w:marBottom w:val="0"/>
                                  <w:divBdr>
                                    <w:top w:val="none" w:sz="0" w:space="0" w:color="auto"/>
                                    <w:left w:val="none" w:sz="0" w:space="0" w:color="auto"/>
                                    <w:bottom w:val="none" w:sz="0" w:space="0" w:color="auto"/>
                                    <w:right w:val="none" w:sz="0" w:space="0" w:color="auto"/>
                                  </w:divBdr>
                                  <w:divsChild>
                                    <w:div w:id="1254976861">
                                      <w:marLeft w:val="0"/>
                                      <w:marRight w:val="0"/>
                                      <w:marTop w:val="0"/>
                                      <w:marBottom w:val="0"/>
                                      <w:divBdr>
                                        <w:top w:val="none" w:sz="0" w:space="0" w:color="auto"/>
                                        <w:left w:val="none" w:sz="0" w:space="0" w:color="auto"/>
                                        <w:bottom w:val="none" w:sz="0" w:space="0" w:color="auto"/>
                                        <w:right w:val="none" w:sz="0" w:space="0" w:color="auto"/>
                                      </w:divBdr>
                                      <w:divsChild>
                                        <w:div w:id="891501076">
                                          <w:marLeft w:val="0"/>
                                          <w:marRight w:val="0"/>
                                          <w:marTop w:val="0"/>
                                          <w:marBottom w:val="0"/>
                                          <w:divBdr>
                                            <w:top w:val="none" w:sz="0" w:space="0" w:color="auto"/>
                                            <w:left w:val="none" w:sz="0" w:space="0" w:color="auto"/>
                                            <w:bottom w:val="none" w:sz="0" w:space="0" w:color="auto"/>
                                            <w:right w:val="none" w:sz="0" w:space="0" w:color="auto"/>
                                          </w:divBdr>
                                          <w:divsChild>
                                            <w:div w:id="1539931846">
                                              <w:marLeft w:val="0"/>
                                              <w:marRight w:val="0"/>
                                              <w:marTop w:val="0"/>
                                              <w:marBottom w:val="0"/>
                                              <w:divBdr>
                                                <w:top w:val="none" w:sz="0" w:space="0" w:color="auto"/>
                                                <w:left w:val="none" w:sz="0" w:space="0" w:color="auto"/>
                                                <w:bottom w:val="none" w:sz="0" w:space="0" w:color="auto"/>
                                                <w:right w:val="none" w:sz="0" w:space="0" w:color="auto"/>
                                              </w:divBdr>
                                            </w:div>
                                            <w:div w:id="249461810">
                                              <w:marLeft w:val="0"/>
                                              <w:marRight w:val="0"/>
                                              <w:marTop w:val="0"/>
                                              <w:marBottom w:val="0"/>
                                              <w:divBdr>
                                                <w:top w:val="none" w:sz="0" w:space="0" w:color="auto"/>
                                                <w:left w:val="none" w:sz="0" w:space="0" w:color="auto"/>
                                                <w:bottom w:val="none" w:sz="0" w:space="0" w:color="auto"/>
                                                <w:right w:val="none" w:sz="0" w:space="0" w:color="auto"/>
                                              </w:divBdr>
                                            </w:div>
                                          </w:divsChild>
                                        </w:div>
                                        <w:div w:id="2075421089">
                                          <w:marLeft w:val="0"/>
                                          <w:marRight w:val="0"/>
                                          <w:marTop w:val="0"/>
                                          <w:marBottom w:val="0"/>
                                          <w:divBdr>
                                            <w:top w:val="none" w:sz="0" w:space="0" w:color="auto"/>
                                            <w:left w:val="none" w:sz="0" w:space="0" w:color="auto"/>
                                            <w:bottom w:val="none" w:sz="0" w:space="0" w:color="auto"/>
                                            <w:right w:val="none" w:sz="0" w:space="0" w:color="auto"/>
                                          </w:divBdr>
                                          <w:divsChild>
                                            <w:div w:id="693388135">
                                              <w:marLeft w:val="0"/>
                                              <w:marRight w:val="0"/>
                                              <w:marTop w:val="0"/>
                                              <w:marBottom w:val="0"/>
                                              <w:divBdr>
                                                <w:top w:val="none" w:sz="0" w:space="0" w:color="auto"/>
                                                <w:left w:val="none" w:sz="0" w:space="0" w:color="auto"/>
                                                <w:bottom w:val="none" w:sz="0" w:space="0" w:color="auto"/>
                                                <w:right w:val="none" w:sz="0" w:space="0" w:color="auto"/>
                                              </w:divBdr>
                                            </w:div>
                                            <w:div w:id="1382363306">
                                              <w:marLeft w:val="0"/>
                                              <w:marRight w:val="0"/>
                                              <w:marTop w:val="0"/>
                                              <w:marBottom w:val="0"/>
                                              <w:divBdr>
                                                <w:top w:val="none" w:sz="0" w:space="0" w:color="auto"/>
                                                <w:left w:val="none" w:sz="0" w:space="0" w:color="auto"/>
                                                <w:bottom w:val="none" w:sz="0" w:space="0" w:color="auto"/>
                                                <w:right w:val="none" w:sz="0" w:space="0" w:color="auto"/>
                                              </w:divBdr>
                                            </w:div>
                                          </w:divsChild>
                                        </w:div>
                                        <w:div w:id="1822229517">
                                          <w:marLeft w:val="0"/>
                                          <w:marRight w:val="0"/>
                                          <w:marTop w:val="0"/>
                                          <w:marBottom w:val="0"/>
                                          <w:divBdr>
                                            <w:top w:val="none" w:sz="0" w:space="0" w:color="auto"/>
                                            <w:left w:val="none" w:sz="0" w:space="0" w:color="auto"/>
                                            <w:bottom w:val="none" w:sz="0" w:space="0" w:color="auto"/>
                                            <w:right w:val="none" w:sz="0" w:space="0" w:color="auto"/>
                                          </w:divBdr>
                                        </w:div>
                                        <w:div w:id="410926843">
                                          <w:marLeft w:val="0"/>
                                          <w:marRight w:val="0"/>
                                          <w:marTop w:val="0"/>
                                          <w:marBottom w:val="0"/>
                                          <w:divBdr>
                                            <w:top w:val="none" w:sz="0" w:space="0" w:color="auto"/>
                                            <w:left w:val="none" w:sz="0" w:space="0" w:color="auto"/>
                                            <w:bottom w:val="none" w:sz="0" w:space="0" w:color="auto"/>
                                            <w:right w:val="none" w:sz="0" w:space="0" w:color="auto"/>
                                          </w:divBdr>
                                          <w:divsChild>
                                            <w:div w:id="1921869929">
                                              <w:marLeft w:val="0"/>
                                              <w:marRight w:val="0"/>
                                              <w:marTop w:val="0"/>
                                              <w:marBottom w:val="0"/>
                                              <w:divBdr>
                                                <w:top w:val="none" w:sz="0" w:space="0" w:color="auto"/>
                                                <w:left w:val="none" w:sz="0" w:space="0" w:color="auto"/>
                                                <w:bottom w:val="none" w:sz="0" w:space="0" w:color="auto"/>
                                                <w:right w:val="none" w:sz="0" w:space="0" w:color="auto"/>
                                              </w:divBdr>
                                            </w:div>
                                            <w:div w:id="619798001">
                                              <w:marLeft w:val="0"/>
                                              <w:marRight w:val="0"/>
                                              <w:marTop w:val="0"/>
                                              <w:marBottom w:val="0"/>
                                              <w:divBdr>
                                                <w:top w:val="none" w:sz="0" w:space="0" w:color="auto"/>
                                                <w:left w:val="none" w:sz="0" w:space="0" w:color="auto"/>
                                                <w:bottom w:val="none" w:sz="0" w:space="0" w:color="auto"/>
                                                <w:right w:val="none" w:sz="0" w:space="0" w:color="auto"/>
                                              </w:divBdr>
                                              <w:divsChild>
                                                <w:div w:id="7428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96602">
                                          <w:marLeft w:val="0"/>
                                          <w:marRight w:val="0"/>
                                          <w:marTop w:val="0"/>
                                          <w:marBottom w:val="0"/>
                                          <w:divBdr>
                                            <w:top w:val="none" w:sz="0" w:space="0" w:color="auto"/>
                                            <w:left w:val="none" w:sz="0" w:space="0" w:color="auto"/>
                                            <w:bottom w:val="none" w:sz="0" w:space="0" w:color="auto"/>
                                            <w:right w:val="none" w:sz="0" w:space="0" w:color="auto"/>
                                          </w:divBdr>
                                        </w:div>
                                        <w:div w:id="174929059">
                                          <w:marLeft w:val="0"/>
                                          <w:marRight w:val="0"/>
                                          <w:marTop w:val="0"/>
                                          <w:marBottom w:val="0"/>
                                          <w:divBdr>
                                            <w:top w:val="none" w:sz="0" w:space="0" w:color="auto"/>
                                            <w:left w:val="none" w:sz="0" w:space="0" w:color="auto"/>
                                            <w:bottom w:val="none" w:sz="0" w:space="0" w:color="auto"/>
                                            <w:right w:val="none" w:sz="0" w:space="0" w:color="auto"/>
                                          </w:divBdr>
                                        </w:div>
                                        <w:div w:id="17074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441619">
      <w:bodyDiv w:val="1"/>
      <w:marLeft w:val="0"/>
      <w:marRight w:val="0"/>
      <w:marTop w:val="0"/>
      <w:marBottom w:val="0"/>
      <w:divBdr>
        <w:top w:val="none" w:sz="0" w:space="0" w:color="auto"/>
        <w:left w:val="none" w:sz="0" w:space="0" w:color="auto"/>
        <w:bottom w:val="none" w:sz="0" w:space="0" w:color="auto"/>
        <w:right w:val="none" w:sz="0" w:space="0" w:color="auto"/>
      </w:divBdr>
      <w:divsChild>
        <w:div w:id="324480760">
          <w:marLeft w:val="0"/>
          <w:marRight w:val="0"/>
          <w:marTop w:val="0"/>
          <w:marBottom w:val="0"/>
          <w:divBdr>
            <w:top w:val="none" w:sz="0" w:space="0" w:color="auto"/>
            <w:left w:val="none" w:sz="0" w:space="0" w:color="auto"/>
            <w:bottom w:val="none" w:sz="0" w:space="0" w:color="auto"/>
            <w:right w:val="none" w:sz="0" w:space="0" w:color="auto"/>
          </w:divBdr>
          <w:divsChild>
            <w:div w:id="875851614">
              <w:marLeft w:val="0"/>
              <w:marRight w:val="0"/>
              <w:marTop w:val="0"/>
              <w:marBottom w:val="0"/>
              <w:divBdr>
                <w:top w:val="none" w:sz="0" w:space="0" w:color="auto"/>
                <w:left w:val="none" w:sz="0" w:space="0" w:color="auto"/>
                <w:bottom w:val="none" w:sz="0" w:space="0" w:color="auto"/>
                <w:right w:val="none" w:sz="0" w:space="0" w:color="auto"/>
              </w:divBdr>
              <w:divsChild>
                <w:div w:id="1151290508">
                  <w:marLeft w:val="0"/>
                  <w:marRight w:val="0"/>
                  <w:marTop w:val="0"/>
                  <w:marBottom w:val="0"/>
                  <w:divBdr>
                    <w:top w:val="none" w:sz="0" w:space="0" w:color="auto"/>
                    <w:left w:val="none" w:sz="0" w:space="0" w:color="auto"/>
                    <w:bottom w:val="none" w:sz="0" w:space="0" w:color="auto"/>
                    <w:right w:val="none" w:sz="0" w:space="0" w:color="auto"/>
                  </w:divBdr>
                  <w:divsChild>
                    <w:div w:id="239367508">
                      <w:marLeft w:val="0"/>
                      <w:marRight w:val="300"/>
                      <w:marTop w:val="0"/>
                      <w:marBottom w:val="0"/>
                      <w:divBdr>
                        <w:top w:val="none" w:sz="0" w:space="0" w:color="auto"/>
                        <w:left w:val="none" w:sz="0" w:space="0" w:color="auto"/>
                        <w:bottom w:val="none" w:sz="0" w:space="0" w:color="auto"/>
                        <w:right w:val="none" w:sz="0" w:space="0" w:color="auto"/>
                      </w:divBdr>
                      <w:divsChild>
                        <w:div w:id="1037466957">
                          <w:marLeft w:val="0"/>
                          <w:marRight w:val="300"/>
                          <w:marTop w:val="0"/>
                          <w:marBottom w:val="0"/>
                          <w:divBdr>
                            <w:top w:val="none" w:sz="0" w:space="0" w:color="auto"/>
                            <w:left w:val="none" w:sz="0" w:space="0" w:color="auto"/>
                            <w:bottom w:val="none" w:sz="0" w:space="0" w:color="auto"/>
                            <w:right w:val="none" w:sz="0" w:space="0" w:color="auto"/>
                          </w:divBdr>
                          <w:divsChild>
                            <w:div w:id="49889259">
                              <w:marLeft w:val="0"/>
                              <w:marRight w:val="0"/>
                              <w:marTop w:val="0"/>
                              <w:marBottom w:val="0"/>
                              <w:divBdr>
                                <w:top w:val="none" w:sz="0" w:space="0" w:color="auto"/>
                                <w:left w:val="none" w:sz="0" w:space="0" w:color="auto"/>
                                <w:bottom w:val="none" w:sz="0" w:space="0" w:color="auto"/>
                                <w:right w:val="none" w:sz="0" w:space="0" w:color="auto"/>
                              </w:divBdr>
                              <w:divsChild>
                                <w:div w:id="182280562">
                                  <w:marLeft w:val="0"/>
                                  <w:marRight w:val="0"/>
                                  <w:marTop w:val="0"/>
                                  <w:marBottom w:val="0"/>
                                  <w:divBdr>
                                    <w:top w:val="none" w:sz="0" w:space="0" w:color="auto"/>
                                    <w:left w:val="none" w:sz="0" w:space="0" w:color="auto"/>
                                    <w:bottom w:val="none" w:sz="0" w:space="0" w:color="auto"/>
                                    <w:right w:val="none" w:sz="0" w:space="0" w:color="auto"/>
                                  </w:divBdr>
                                  <w:divsChild>
                                    <w:div w:id="1710494765">
                                      <w:marLeft w:val="0"/>
                                      <w:marRight w:val="0"/>
                                      <w:marTop w:val="0"/>
                                      <w:marBottom w:val="0"/>
                                      <w:divBdr>
                                        <w:top w:val="none" w:sz="0" w:space="0" w:color="auto"/>
                                        <w:left w:val="none" w:sz="0" w:space="0" w:color="auto"/>
                                        <w:bottom w:val="none" w:sz="0" w:space="0" w:color="auto"/>
                                        <w:right w:val="none" w:sz="0" w:space="0" w:color="auto"/>
                                      </w:divBdr>
                                      <w:divsChild>
                                        <w:div w:id="1354065049">
                                          <w:marLeft w:val="0"/>
                                          <w:marRight w:val="0"/>
                                          <w:marTop w:val="0"/>
                                          <w:marBottom w:val="0"/>
                                          <w:divBdr>
                                            <w:top w:val="none" w:sz="0" w:space="0" w:color="auto"/>
                                            <w:left w:val="none" w:sz="0" w:space="0" w:color="auto"/>
                                            <w:bottom w:val="none" w:sz="0" w:space="0" w:color="auto"/>
                                            <w:right w:val="none" w:sz="0" w:space="0" w:color="auto"/>
                                          </w:divBdr>
                                          <w:divsChild>
                                            <w:div w:id="1437017281">
                                              <w:marLeft w:val="0"/>
                                              <w:marRight w:val="0"/>
                                              <w:marTop w:val="0"/>
                                              <w:marBottom w:val="0"/>
                                              <w:divBdr>
                                                <w:top w:val="none" w:sz="0" w:space="0" w:color="auto"/>
                                                <w:left w:val="none" w:sz="0" w:space="0" w:color="auto"/>
                                                <w:bottom w:val="none" w:sz="0" w:space="0" w:color="auto"/>
                                                <w:right w:val="none" w:sz="0" w:space="0" w:color="auto"/>
                                              </w:divBdr>
                                            </w:div>
                                            <w:div w:id="564726781">
                                              <w:marLeft w:val="0"/>
                                              <w:marRight w:val="0"/>
                                              <w:marTop w:val="0"/>
                                              <w:marBottom w:val="0"/>
                                              <w:divBdr>
                                                <w:top w:val="none" w:sz="0" w:space="0" w:color="auto"/>
                                                <w:left w:val="none" w:sz="0" w:space="0" w:color="auto"/>
                                                <w:bottom w:val="none" w:sz="0" w:space="0" w:color="auto"/>
                                                <w:right w:val="none" w:sz="0" w:space="0" w:color="auto"/>
                                              </w:divBdr>
                                            </w:div>
                                            <w:div w:id="110587351">
                                              <w:marLeft w:val="0"/>
                                              <w:marRight w:val="0"/>
                                              <w:marTop w:val="0"/>
                                              <w:marBottom w:val="0"/>
                                              <w:divBdr>
                                                <w:top w:val="none" w:sz="0" w:space="0" w:color="auto"/>
                                                <w:left w:val="none" w:sz="0" w:space="0" w:color="auto"/>
                                                <w:bottom w:val="none" w:sz="0" w:space="0" w:color="auto"/>
                                                <w:right w:val="none" w:sz="0" w:space="0" w:color="auto"/>
                                              </w:divBdr>
                                            </w:div>
                                            <w:div w:id="208303299">
                                              <w:marLeft w:val="0"/>
                                              <w:marRight w:val="0"/>
                                              <w:marTop w:val="0"/>
                                              <w:marBottom w:val="0"/>
                                              <w:divBdr>
                                                <w:top w:val="none" w:sz="0" w:space="0" w:color="auto"/>
                                                <w:left w:val="none" w:sz="0" w:space="0" w:color="auto"/>
                                                <w:bottom w:val="none" w:sz="0" w:space="0" w:color="auto"/>
                                                <w:right w:val="none" w:sz="0" w:space="0" w:color="auto"/>
                                              </w:divBdr>
                                            </w:div>
                                            <w:div w:id="423766110">
                                              <w:marLeft w:val="0"/>
                                              <w:marRight w:val="0"/>
                                              <w:marTop w:val="0"/>
                                              <w:marBottom w:val="0"/>
                                              <w:divBdr>
                                                <w:top w:val="none" w:sz="0" w:space="0" w:color="auto"/>
                                                <w:left w:val="none" w:sz="0" w:space="0" w:color="auto"/>
                                                <w:bottom w:val="none" w:sz="0" w:space="0" w:color="auto"/>
                                                <w:right w:val="none" w:sz="0" w:space="0" w:color="auto"/>
                                              </w:divBdr>
                                            </w:div>
                                            <w:div w:id="1666206984">
                                              <w:marLeft w:val="0"/>
                                              <w:marRight w:val="0"/>
                                              <w:marTop w:val="0"/>
                                              <w:marBottom w:val="0"/>
                                              <w:divBdr>
                                                <w:top w:val="none" w:sz="0" w:space="0" w:color="auto"/>
                                                <w:left w:val="none" w:sz="0" w:space="0" w:color="auto"/>
                                                <w:bottom w:val="none" w:sz="0" w:space="0" w:color="auto"/>
                                                <w:right w:val="none" w:sz="0" w:space="0" w:color="auto"/>
                                              </w:divBdr>
                                              <w:divsChild>
                                                <w:div w:id="1037317392">
                                                  <w:marLeft w:val="0"/>
                                                  <w:marRight w:val="0"/>
                                                  <w:marTop w:val="0"/>
                                                  <w:marBottom w:val="0"/>
                                                  <w:divBdr>
                                                    <w:top w:val="none" w:sz="0" w:space="0" w:color="auto"/>
                                                    <w:left w:val="none" w:sz="0" w:space="0" w:color="auto"/>
                                                    <w:bottom w:val="none" w:sz="0" w:space="0" w:color="auto"/>
                                                    <w:right w:val="none" w:sz="0" w:space="0" w:color="auto"/>
                                                  </w:divBdr>
                                                </w:div>
                                                <w:div w:id="10753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156159">
      <w:bodyDiv w:val="1"/>
      <w:marLeft w:val="0"/>
      <w:marRight w:val="0"/>
      <w:marTop w:val="0"/>
      <w:marBottom w:val="0"/>
      <w:divBdr>
        <w:top w:val="none" w:sz="0" w:space="0" w:color="auto"/>
        <w:left w:val="none" w:sz="0" w:space="0" w:color="auto"/>
        <w:bottom w:val="none" w:sz="0" w:space="0" w:color="auto"/>
        <w:right w:val="none" w:sz="0" w:space="0" w:color="auto"/>
      </w:divBdr>
    </w:div>
    <w:div w:id="1847474628">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717">
      <w:bodyDiv w:val="1"/>
      <w:marLeft w:val="0"/>
      <w:marRight w:val="0"/>
      <w:marTop w:val="0"/>
      <w:marBottom w:val="0"/>
      <w:divBdr>
        <w:top w:val="none" w:sz="0" w:space="0" w:color="auto"/>
        <w:left w:val="none" w:sz="0" w:space="0" w:color="auto"/>
        <w:bottom w:val="none" w:sz="0" w:space="0" w:color="auto"/>
        <w:right w:val="none" w:sz="0" w:space="0" w:color="auto"/>
      </w:divBdr>
    </w:div>
    <w:div w:id="1927349623">
      <w:bodyDiv w:val="1"/>
      <w:marLeft w:val="0"/>
      <w:marRight w:val="0"/>
      <w:marTop w:val="0"/>
      <w:marBottom w:val="0"/>
      <w:divBdr>
        <w:top w:val="none" w:sz="0" w:space="0" w:color="auto"/>
        <w:left w:val="none" w:sz="0" w:space="0" w:color="auto"/>
        <w:bottom w:val="none" w:sz="0" w:space="0" w:color="auto"/>
        <w:right w:val="none" w:sz="0" w:space="0" w:color="auto"/>
      </w:divBdr>
    </w:div>
    <w:div w:id="1933008515">
      <w:bodyDiv w:val="1"/>
      <w:marLeft w:val="0"/>
      <w:marRight w:val="0"/>
      <w:marTop w:val="0"/>
      <w:marBottom w:val="0"/>
      <w:divBdr>
        <w:top w:val="none" w:sz="0" w:space="0" w:color="auto"/>
        <w:left w:val="none" w:sz="0" w:space="0" w:color="auto"/>
        <w:bottom w:val="none" w:sz="0" w:space="0" w:color="auto"/>
        <w:right w:val="none" w:sz="0" w:space="0" w:color="auto"/>
      </w:divBdr>
    </w:div>
    <w:div w:id="1960839009">
      <w:bodyDiv w:val="1"/>
      <w:marLeft w:val="0"/>
      <w:marRight w:val="0"/>
      <w:marTop w:val="0"/>
      <w:marBottom w:val="0"/>
      <w:divBdr>
        <w:top w:val="none" w:sz="0" w:space="0" w:color="auto"/>
        <w:left w:val="none" w:sz="0" w:space="0" w:color="auto"/>
        <w:bottom w:val="none" w:sz="0" w:space="0" w:color="auto"/>
        <w:right w:val="none" w:sz="0" w:space="0" w:color="auto"/>
      </w:divBdr>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8A382-D90F-47E5-BFD4-18D291E3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2</TotalTime>
  <Pages>3</Pages>
  <Words>1007</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Sam Fogleman</cp:lastModifiedBy>
  <cp:revision>2</cp:revision>
  <cp:lastPrinted>2019-11-26T16:17:00Z</cp:lastPrinted>
  <dcterms:created xsi:type="dcterms:W3CDTF">2024-01-12T21:03:00Z</dcterms:created>
  <dcterms:modified xsi:type="dcterms:W3CDTF">2024-01-12T21:03:00Z</dcterms:modified>
</cp:coreProperties>
</file>