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6F0B" w14:textId="77777777" w:rsidR="002A0220" w:rsidRPr="001464A9" w:rsidRDefault="002A0220" w:rsidP="00A71198">
      <w:pPr>
        <w:pStyle w:val="Heading2"/>
        <w:ind w:left="2160" w:hanging="2160"/>
        <w:rPr>
          <w:rStyle w:val="Emphasis"/>
        </w:rPr>
      </w:pPr>
    </w:p>
    <w:p w14:paraId="752BA666" w14:textId="581AE23B" w:rsidR="000134FF" w:rsidRPr="009632E5" w:rsidRDefault="000134FF" w:rsidP="00A71198">
      <w:pPr>
        <w:pStyle w:val="Heading2"/>
        <w:ind w:left="2160" w:hanging="2160"/>
        <w:rPr>
          <w:rFonts w:ascii="Times New Roman" w:hAnsi="Times New Roman"/>
          <w:b w:val="0"/>
          <w:caps/>
          <w:color w:val="0000FF"/>
          <w:szCs w:val="24"/>
        </w:rPr>
      </w:pPr>
      <w:r w:rsidRPr="00C057D4">
        <w:rPr>
          <w:rFonts w:ascii="Times New Roman" w:hAnsi="Times New Roman"/>
          <w:szCs w:val="24"/>
        </w:rPr>
        <w:t>TOPIC:</w:t>
      </w:r>
      <w:r w:rsidRPr="00C057D4">
        <w:rPr>
          <w:rFonts w:ascii="Times New Roman" w:hAnsi="Times New Roman"/>
          <w:szCs w:val="24"/>
        </w:rPr>
        <w:tab/>
      </w:r>
      <w:r w:rsidR="00961BA6" w:rsidRPr="00961BA6">
        <w:rPr>
          <w:rFonts w:ascii="Times New Roman" w:hAnsi="Times New Roman"/>
          <w:bCs/>
          <w:szCs w:val="24"/>
        </w:rPr>
        <w:t>Degree Authorization</w:t>
      </w:r>
      <w:r w:rsidR="007F42F4" w:rsidRPr="00961BA6">
        <w:rPr>
          <w:rFonts w:ascii="Times New Roman" w:hAnsi="Times New Roman"/>
          <w:bCs/>
          <w:szCs w:val="24"/>
        </w:rPr>
        <w:t>:</w:t>
      </w:r>
      <w:r w:rsidR="00440975" w:rsidRPr="00961BA6">
        <w:rPr>
          <w:rFonts w:ascii="Times New Roman" w:hAnsi="Times New Roman"/>
          <w:bCs/>
          <w:szCs w:val="24"/>
        </w:rPr>
        <w:t xml:space="preserve"> </w:t>
      </w:r>
      <w:r w:rsidR="00961BA6" w:rsidRPr="00961BA6">
        <w:rPr>
          <w:rFonts w:ascii="Times New Roman" w:hAnsi="Times New Roman"/>
          <w:bCs/>
          <w:szCs w:val="24"/>
        </w:rPr>
        <w:t>Reach University</w:t>
      </w:r>
      <w:r w:rsidR="00FC1D95" w:rsidRPr="00961BA6">
        <w:rPr>
          <w:rFonts w:ascii="Times New Roman" w:hAnsi="Times New Roman"/>
          <w:bCs/>
          <w:szCs w:val="24"/>
        </w:rPr>
        <w:t xml:space="preserve"> </w:t>
      </w:r>
      <w:r w:rsidR="00EC77EC" w:rsidRPr="00961BA6">
        <w:rPr>
          <w:rFonts w:ascii="Times New Roman" w:hAnsi="Times New Roman"/>
          <w:bCs/>
          <w:szCs w:val="24"/>
        </w:rPr>
        <w:t>–</w:t>
      </w:r>
      <w:r w:rsidR="007058BF" w:rsidRPr="00961BA6">
        <w:rPr>
          <w:rFonts w:ascii="Times New Roman" w:hAnsi="Times New Roman"/>
          <w:bCs/>
          <w:szCs w:val="24"/>
        </w:rPr>
        <w:t xml:space="preserve"> </w:t>
      </w:r>
      <w:r w:rsidR="00961BA6" w:rsidRPr="00961BA6">
        <w:rPr>
          <w:rFonts w:ascii="Times New Roman" w:hAnsi="Times New Roman"/>
          <w:bCs/>
          <w:szCs w:val="24"/>
        </w:rPr>
        <w:t>Approval for</w:t>
      </w:r>
      <w:r w:rsidR="002009BA" w:rsidRPr="00961BA6">
        <w:rPr>
          <w:rFonts w:ascii="Times New Roman" w:hAnsi="Times New Roman"/>
          <w:bCs/>
          <w:szCs w:val="24"/>
        </w:rPr>
        <w:t xml:space="preserve"> </w:t>
      </w:r>
      <w:r w:rsidR="007219D7" w:rsidRPr="00961BA6">
        <w:rPr>
          <w:rFonts w:ascii="Times New Roman" w:hAnsi="Times New Roman"/>
          <w:bCs/>
          <w:szCs w:val="24"/>
        </w:rPr>
        <w:t xml:space="preserve">the </w:t>
      </w:r>
      <w:r w:rsidR="00961BA6" w:rsidRPr="00961BA6">
        <w:rPr>
          <w:rFonts w:ascii="Times New Roman" w:hAnsi="Times New Roman"/>
          <w:bCs/>
          <w:szCs w:val="24"/>
        </w:rPr>
        <w:t>R</w:t>
      </w:r>
      <w:r w:rsidR="007219D7" w:rsidRPr="00961BA6">
        <w:rPr>
          <w:rFonts w:ascii="Times New Roman" w:hAnsi="Times New Roman"/>
          <w:bCs/>
          <w:szCs w:val="24"/>
        </w:rPr>
        <w:t xml:space="preserve">enewal of </w:t>
      </w:r>
      <w:r w:rsidR="00961BA6" w:rsidRPr="00961BA6">
        <w:rPr>
          <w:rFonts w:ascii="Times New Roman" w:hAnsi="Times New Roman"/>
          <w:bCs/>
          <w:szCs w:val="24"/>
        </w:rPr>
        <w:t>Field Placement A</w:t>
      </w:r>
      <w:r w:rsidR="002009BA" w:rsidRPr="00961BA6">
        <w:rPr>
          <w:rFonts w:ascii="Times New Roman" w:hAnsi="Times New Roman"/>
          <w:bCs/>
          <w:szCs w:val="24"/>
        </w:rPr>
        <w:t>uthorization</w:t>
      </w:r>
      <w:r w:rsidR="007F42F4" w:rsidRPr="00961BA6">
        <w:rPr>
          <w:rFonts w:ascii="Times New Roman" w:hAnsi="Times New Roman"/>
          <w:bCs/>
          <w:szCs w:val="24"/>
        </w:rPr>
        <w:t xml:space="preserve"> (</w:t>
      </w:r>
      <w:r w:rsidR="00961BA6" w:rsidRPr="00961BA6">
        <w:rPr>
          <w:rFonts w:ascii="Times New Roman" w:hAnsi="Times New Roman"/>
          <w:bCs/>
          <w:szCs w:val="24"/>
        </w:rPr>
        <w:t>with no instruction</w:t>
      </w:r>
      <w:r w:rsidR="007F42F4" w:rsidRPr="00961BA6">
        <w:rPr>
          <w:rFonts w:ascii="Times New Roman" w:hAnsi="Times New Roman"/>
          <w:bCs/>
          <w:szCs w:val="24"/>
        </w:rPr>
        <w:t>)</w:t>
      </w:r>
    </w:p>
    <w:p w14:paraId="269B9A1C" w14:textId="77777777" w:rsidR="000134FF" w:rsidRPr="00C057D4" w:rsidRDefault="000134FF" w:rsidP="00A71198">
      <w:pPr>
        <w:jc w:val="both"/>
        <w:rPr>
          <w:caps/>
          <w:sz w:val="24"/>
        </w:rPr>
      </w:pPr>
    </w:p>
    <w:p w14:paraId="3A73E2BD" w14:textId="31E7B15A" w:rsidR="000134FF" w:rsidRPr="000428CF" w:rsidRDefault="000134FF" w:rsidP="00A71198">
      <w:pPr>
        <w:tabs>
          <w:tab w:val="left" w:pos="2160"/>
        </w:tabs>
        <w:ind w:left="2160" w:hanging="2160"/>
        <w:jc w:val="both"/>
        <w:outlineLvl w:val="0"/>
        <w:rPr>
          <w:i/>
          <w:color w:val="0000FF"/>
          <w:sz w:val="24"/>
        </w:rPr>
      </w:pPr>
      <w:r w:rsidRPr="00C057D4">
        <w:rPr>
          <w:b/>
          <w:sz w:val="24"/>
        </w:rPr>
        <w:t>PREPARED BY:</w:t>
      </w:r>
      <w:r w:rsidRPr="00C057D4">
        <w:rPr>
          <w:b/>
          <w:sz w:val="24"/>
        </w:rPr>
        <w:tab/>
      </w:r>
      <w:r w:rsidR="00961BA6" w:rsidRPr="00961BA6">
        <w:rPr>
          <w:b/>
          <w:bCs/>
          <w:sz w:val="24"/>
        </w:rPr>
        <w:t>Heather DeLange – Office of Private Postsecondary Education</w:t>
      </w:r>
    </w:p>
    <w:p w14:paraId="0ACE39D7" w14:textId="77777777" w:rsidR="000134FF" w:rsidRPr="00C057D4" w:rsidRDefault="000134FF" w:rsidP="00A71198">
      <w:pPr>
        <w:tabs>
          <w:tab w:val="right" w:pos="9360"/>
        </w:tabs>
        <w:jc w:val="both"/>
        <w:rPr>
          <w:b/>
          <w:sz w:val="24"/>
        </w:rPr>
      </w:pPr>
    </w:p>
    <w:p w14:paraId="248DA408" w14:textId="77777777" w:rsidR="000134FF" w:rsidRPr="00C057D4" w:rsidRDefault="000134FF" w:rsidP="00A71198">
      <w:pPr>
        <w:tabs>
          <w:tab w:val="right" w:pos="9360"/>
        </w:tabs>
        <w:jc w:val="both"/>
        <w:rPr>
          <w:b/>
          <w:sz w:val="24"/>
        </w:rPr>
      </w:pPr>
    </w:p>
    <w:p w14:paraId="68DA7FD9" w14:textId="77777777" w:rsidR="006E09E9" w:rsidRPr="00C057D4" w:rsidRDefault="006E09E9" w:rsidP="00F9397C">
      <w:pPr>
        <w:widowControl w:val="0"/>
        <w:numPr>
          <w:ilvl w:val="0"/>
          <w:numId w:val="1"/>
        </w:numPr>
        <w:ind w:left="0" w:firstLine="0"/>
        <w:jc w:val="both"/>
        <w:rPr>
          <w:b/>
          <w:sz w:val="24"/>
          <w:u w:val="single"/>
        </w:rPr>
      </w:pPr>
      <w:r w:rsidRPr="00C057D4">
        <w:rPr>
          <w:b/>
          <w:sz w:val="24"/>
          <w:u w:val="single"/>
        </w:rPr>
        <w:t>SUMMARY</w:t>
      </w:r>
    </w:p>
    <w:p w14:paraId="2167A9D6" w14:textId="77777777" w:rsidR="006E09E9" w:rsidRPr="00C057D4" w:rsidRDefault="006E09E9" w:rsidP="006E09E9">
      <w:pPr>
        <w:ind w:left="1080"/>
        <w:jc w:val="both"/>
        <w:rPr>
          <w:sz w:val="24"/>
        </w:rPr>
      </w:pPr>
    </w:p>
    <w:p w14:paraId="3E4AEA97" w14:textId="495EE242" w:rsidR="00D53AC5" w:rsidRPr="00D53AC5" w:rsidRDefault="00D53AC5" w:rsidP="00D53AC5">
      <w:pPr>
        <w:jc w:val="both"/>
        <w:outlineLvl w:val="0"/>
        <w:rPr>
          <w:sz w:val="24"/>
        </w:rPr>
      </w:pPr>
      <w:r w:rsidRPr="00D53AC5">
        <w:rPr>
          <w:sz w:val="24"/>
        </w:rPr>
        <w:t xml:space="preserve">This </w:t>
      </w:r>
      <w:r w:rsidR="009443D4">
        <w:rPr>
          <w:sz w:val="24"/>
        </w:rPr>
        <w:t>agenda</w:t>
      </w:r>
      <w:r w:rsidRPr="00D53AC5">
        <w:rPr>
          <w:sz w:val="24"/>
        </w:rPr>
        <w:t xml:space="preserve"> item recommends </w:t>
      </w:r>
      <w:r w:rsidR="007219D7">
        <w:rPr>
          <w:sz w:val="24"/>
        </w:rPr>
        <w:t xml:space="preserve">renewal of the </w:t>
      </w:r>
      <w:r w:rsidRPr="00D53AC5">
        <w:rPr>
          <w:sz w:val="24"/>
        </w:rPr>
        <w:t xml:space="preserve">Field </w:t>
      </w:r>
      <w:r w:rsidR="00961BA6">
        <w:rPr>
          <w:sz w:val="24"/>
        </w:rPr>
        <w:t>Placement</w:t>
      </w:r>
      <w:r w:rsidRPr="00D53AC5">
        <w:rPr>
          <w:sz w:val="24"/>
        </w:rPr>
        <w:t xml:space="preserve"> authorization (with no instruction in Colorado) for Reach University</w:t>
      </w:r>
      <w:r w:rsidR="007219D7">
        <w:rPr>
          <w:sz w:val="24"/>
        </w:rPr>
        <w:t>. The authorization allows the University to</w:t>
      </w:r>
      <w:r w:rsidRPr="00D53AC5">
        <w:rPr>
          <w:sz w:val="24"/>
        </w:rPr>
        <w:t xml:space="preserve"> place students at local</w:t>
      </w:r>
      <w:r w:rsidR="007219D7">
        <w:rPr>
          <w:sz w:val="24"/>
        </w:rPr>
        <w:t xml:space="preserve"> sites</w:t>
      </w:r>
      <w:r w:rsidRPr="00D53AC5">
        <w:rPr>
          <w:sz w:val="24"/>
        </w:rPr>
        <w:t xml:space="preserve"> at which students can complete hands on, experiential learning that is part of the students’ degree program</w:t>
      </w:r>
      <w:r w:rsidR="0052623E">
        <w:rPr>
          <w:sz w:val="24"/>
        </w:rPr>
        <w:t>.</w:t>
      </w:r>
    </w:p>
    <w:p w14:paraId="79970E50" w14:textId="77777777" w:rsidR="00182574" w:rsidRPr="00D53AC5" w:rsidRDefault="00D8543E" w:rsidP="00182574">
      <w:pPr>
        <w:pStyle w:val="Heading2"/>
        <w:rPr>
          <w:szCs w:val="24"/>
        </w:rPr>
      </w:pPr>
      <w:r w:rsidRPr="00D53AC5">
        <w:rPr>
          <w:rFonts w:ascii="Times New Roman" w:hAnsi="Times New Roman"/>
          <w:szCs w:val="24"/>
        </w:rPr>
        <w:t xml:space="preserve"> </w:t>
      </w:r>
    </w:p>
    <w:p w14:paraId="330D10A5" w14:textId="77777777" w:rsidR="006E09E9" w:rsidRPr="00C057D4" w:rsidRDefault="006E09E9" w:rsidP="00F9397C">
      <w:pPr>
        <w:pStyle w:val="Heading2"/>
        <w:widowControl w:val="0"/>
        <w:numPr>
          <w:ilvl w:val="0"/>
          <w:numId w:val="1"/>
        </w:numPr>
        <w:tabs>
          <w:tab w:val="left" w:pos="-720"/>
          <w:tab w:val="left" w:pos="0"/>
        </w:tabs>
        <w:suppressAutoHyphens/>
        <w:rPr>
          <w:rFonts w:ascii="Times New Roman" w:hAnsi="Times New Roman"/>
          <w:szCs w:val="24"/>
          <w:u w:val="single"/>
        </w:rPr>
      </w:pPr>
      <w:r w:rsidRPr="00C057D4">
        <w:rPr>
          <w:rFonts w:ascii="Times New Roman" w:hAnsi="Times New Roman"/>
          <w:szCs w:val="24"/>
          <w:u w:val="single"/>
        </w:rPr>
        <w:t>BACKGROUND</w:t>
      </w:r>
    </w:p>
    <w:p w14:paraId="17444DE7" w14:textId="77777777" w:rsidR="006E09E9" w:rsidRPr="00C057D4" w:rsidRDefault="006E09E9" w:rsidP="006E09E9">
      <w:pPr>
        <w:ind w:left="1080"/>
        <w:rPr>
          <w:sz w:val="24"/>
        </w:rPr>
      </w:pPr>
    </w:p>
    <w:p w14:paraId="326D6718" w14:textId="77777777" w:rsidR="00FF3F91" w:rsidRDefault="004E456D" w:rsidP="00FF3F91">
      <w:pPr>
        <w:pStyle w:val="BodyText"/>
        <w:tabs>
          <w:tab w:val="left" w:pos="-1080"/>
          <w:tab w:val="left" w:pos="-720"/>
          <w:tab w:val="left" w:pos="360"/>
          <w:tab w:val="left" w:pos="990"/>
          <w:tab w:val="left" w:pos="1620"/>
        </w:tabs>
        <w:rPr>
          <w:szCs w:val="24"/>
        </w:rPr>
      </w:pPr>
      <w:r>
        <w:rPr>
          <w:szCs w:val="24"/>
        </w:rPr>
        <w:t xml:space="preserve">The </w:t>
      </w:r>
      <w:r w:rsidR="004C1293">
        <w:rPr>
          <w:szCs w:val="24"/>
        </w:rPr>
        <w:t>Colorado Commission on Higher Education (</w:t>
      </w:r>
      <w:r w:rsidR="00FF3F91">
        <w:rPr>
          <w:szCs w:val="24"/>
        </w:rPr>
        <w:t>CCHE</w:t>
      </w:r>
      <w:r w:rsidR="004C1293">
        <w:rPr>
          <w:szCs w:val="24"/>
        </w:rPr>
        <w:t>)</w:t>
      </w:r>
      <w:r w:rsidR="00FF3F91">
        <w:rPr>
          <w:szCs w:val="24"/>
        </w:rPr>
        <w:t xml:space="preserve"> has statutory responsibility for administration of Title 23, Article 2 of the Colorado Revised Statutes, commonly referred to as the Degree Authorization Act</w:t>
      </w:r>
      <w:r w:rsidR="004C1293">
        <w:rPr>
          <w:szCs w:val="24"/>
        </w:rPr>
        <w:t xml:space="preserve"> (DAA)</w:t>
      </w:r>
      <w:r w:rsidR="00FF3F91">
        <w:rPr>
          <w:szCs w:val="24"/>
        </w:rPr>
        <w:t xml:space="preserve">. The Act sets out the terms </w:t>
      </w:r>
      <w:r w:rsidR="00FF3F91">
        <w:t>by which the Commission may authorize accredited private colleges and universities, out-of-state public colleges and universities, and seminaries and bible colleges to operate</w:t>
      </w:r>
      <w:r w:rsidR="00FF3F91">
        <w:rPr>
          <w:szCs w:val="24"/>
        </w:rPr>
        <w:t xml:space="preserve"> in Colorado.    </w:t>
      </w:r>
    </w:p>
    <w:p w14:paraId="2A18C4D5" w14:textId="77777777" w:rsidR="00FF3F91" w:rsidRDefault="00FF3F91" w:rsidP="006E09E9">
      <w:pPr>
        <w:jc w:val="both"/>
        <w:outlineLvl w:val="0"/>
        <w:rPr>
          <w:sz w:val="24"/>
        </w:rPr>
      </w:pPr>
    </w:p>
    <w:p w14:paraId="1343F34D" w14:textId="77777777" w:rsidR="007458E0" w:rsidRDefault="00E472B6" w:rsidP="004E456D">
      <w:pPr>
        <w:jc w:val="both"/>
        <w:outlineLvl w:val="0"/>
        <w:rPr>
          <w:sz w:val="24"/>
        </w:rPr>
      </w:pPr>
      <w:r>
        <w:rPr>
          <w:sz w:val="24"/>
        </w:rPr>
        <w:t xml:space="preserve">The </w:t>
      </w:r>
      <w:r w:rsidR="007458E0">
        <w:rPr>
          <w:sz w:val="24"/>
        </w:rPr>
        <w:t xml:space="preserve">DAA </w:t>
      </w:r>
      <w:r w:rsidR="00D822B7">
        <w:rPr>
          <w:sz w:val="24"/>
        </w:rPr>
        <w:t xml:space="preserve">outlines </w:t>
      </w:r>
      <w:r>
        <w:rPr>
          <w:sz w:val="24"/>
        </w:rPr>
        <w:t xml:space="preserve">the Department’s jurisdiction over private education programs available to </w:t>
      </w:r>
      <w:r w:rsidR="00F877D5">
        <w:rPr>
          <w:sz w:val="24"/>
        </w:rPr>
        <w:t>the residents of the state of Col</w:t>
      </w:r>
      <w:r w:rsidR="00EC77EC">
        <w:rPr>
          <w:sz w:val="24"/>
        </w:rPr>
        <w:t>orado.</w:t>
      </w:r>
      <w:r w:rsidR="00F877D5">
        <w:rPr>
          <w:sz w:val="24"/>
        </w:rPr>
        <w:t xml:space="preserve"> The DAA establishes standards to </w:t>
      </w:r>
      <w:r w:rsidR="00D822B7">
        <w:rPr>
          <w:sz w:val="24"/>
        </w:rPr>
        <w:t xml:space="preserve">(1) </w:t>
      </w:r>
      <w:r w:rsidR="00F877D5">
        <w:rPr>
          <w:sz w:val="24"/>
        </w:rPr>
        <w:t xml:space="preserve">prevent misrepresentation, fraud, and collusion in offering educational programs to the public and </w:t>
      </w:r>
      <w:r w:rsidR="00D822B7">
        <w:rPr>
          <w:sz w:val="24"/>
        </w:rPr>
        <w:t xml:space="preserve">(2) </w:t>
      </w:r>
      <w:r w:rsidR="00F877D5">
        <w:rPr>
          <w:sz w:val="24"/>
        </w:rPr>
        <w:t xml:space="preserve">protect, preserve, foster, and encourage the educational </w:t>
      </w:r>
      <w:r w:rsidR="00080023">
        <w:rPr>
          <w:sz w:val="24"/>
        </w:rPr>
        <w:t>programs offered by private educational institutions</w:t>
      </w:r>
      <w:r w:rsidR="00D822B7">
        <w:rPr>
          <w:sz w:val="24"/>
        </w:rPr>
        <w:t xml:space="preserve">, </w:t>
      </w:r>
      <w:r w:rsidR="00080023">
        <w:rPr>
          <w:sz w:val="24"/>
        </w:rPr>
        <w:t xml:space="preserve">which meet generally recognized </w:t>
      </w:r>
      <w:r w:rsidR="00080023" w:rsidRPr="00096249">
        <w:rPr>
          <w:sz w:val="24"/>
        </w:rPr>
        <w:t xml:space="preserve">criteria of </w:t>
      </w:r>
      <w:r w:rsidR="00096249">
        <w:rPr>
          <w:sz w:val="24"/>
        </w:rPr>
        <w:t>quality</w:t>
      </w:r>
      <w:r>
        <w:rPr>
          <w:sz w:val="24"/>
        </w:rPr>
        <w:t xml:space="preserve"> </w:t>
      </w:r>
      <w:r w:rsidR="00080023" w:rsidRPr="00096249">
        <w:rPr>
          <w:sz w:val="24"/>
        </w:rPr>
        <w:t>and effectiveness as determined through voluntary accreditation.</w:t>
      </w:r>
    </w:p>
    <w:p w14:paraId="30D9953C" w14:textId="77777777" w:rsidR="000428CF" w:rsidRDefault="000428CF" w:rsidP="004E456D">
      <w:pPr>
        <w:jc w:val="both"/>
        <w:outlineLvl w:val="0"/>
        <w:rPr>
          <w:sz w:val="24"/>
        </w:rPr>
      </w:pPr>
    </w:p>
    <w:p w14:paraId="263EE47B" w14:textId="77777777" w:rsidR="000428CF" w:rsidRDefault="000428CF" w:rsidP="004E456D">
      <w:pPr>
        <w:jc w:val="both"/>
        <w:outlineLvl w:val="0"/>
        <w:rPr>
          <w:sz w:val="24"/>
        </w:rPr>
      </w:pPr>
      <w:r>
        <w:rPr>
          <w:sz w:val="24"/>
        </w:rPr>
        <w:t xml:space="preserve">Authorization for Field Placements </w:t>
      </w:r>
      <w:r w:rsidR="00B854F4">
        <w:rPr>
          <w:sz w:val="24"/>
        </w:rPr>
        <w:t xml:space="preserve">is for out-of-state </w:t>
      </w:r>
      <w:r>
        <w:rPr>
          <w:sz w:val="24"/>
        </w:rPr>
        <w:t xml:space="preserve">institutions that intend to place more than ten students at one site to </w:t>
      </w:r>
      <w:r w:rsidRPr="0070504E">
        <w:rPr>
          <w:bCs/>
          <w:sz w:val="24"/>
        </w:rPr>
        <w:t>meet a field experience component of a degree</w:t>
      </w:r>
      <w:r>
        <w:rPr>
          <w:sz w:val="24"/>
        </w:rPr>
        <w:t xml:space="preserve"> program.</w:t>
      </w:r>
      <w:r w:rsidR="000B06B3">
        <w:rPr>
          <w:sz w:val="24"/>
        </w:rPr>
        <w:t xml:space="preserve"> Policy currently permits</w:t>
      </w:r>
      <w:r w:rsidR="00FF063A">
        <w:rPr>
          <w:sz w:val="24"/>
        </w:rPr>
        <w:t xml:space="preserve"> up to ten</w:t>
      </w:r>
      <w:r w:rsidR="000B06B3">
        <w:rPr>
          <w:sz w:val="24"/>
        </w:rPr>
        <w:t xml:space="preserve"> students to complete the </w:t>
      </w:r>
      <w:r w:rsidR="00FF063A">
        <w:rPr>
          <w:sz w:val="24"/>
        </w:rPr>
        <w:t xml:space="preserve">field placement </w:t>
      </w:r>
      <w:r w:rsidR="00743D49">
        <w:rPr>
          <w:sz w:val="24"/>
        </w:rPr>
        <w:t xml:space="preserve">without </w:t>
      </w:r>
      <w:r w:rsidR="00FF063A">
        <w:rPr>
          <w:sz w:val="24"/>
        </w:rPr>
        <w:t xml:space="preserve">authorization. Placements </w:t>
      </w:r>
      <w:r w:rsidR="00743D49">
        <w:rPr>
          <w:sz w:val="24"/>
        </w:rPr>
        <w:t xml:space="preserve">of more than </w:t>
      </w:r>
      <w:r w:rsidR="00FF063A">
        <w:rPr>
          <w:sz w:val="24"/>
        </w:rPr>
        <w:t>ten</w:t>
      </w:r>
      <w:r w:rsidR="00743D49">
        <w:rPr>
          <w:sz w:val="24"/>
        </w:rPr>
        <w:t xml:space="preserve"> </w:t>
      </w:r>
      <w:r w:rsidR="00FF063A">
        <w:rPr>
          <w:sz w:val="24"/>
        </w:rPr>
        <w:t>student</w:t>
      </w:r>
      <w:r w:rsidR="00743D49">
        <w:rPr>
          <w:sz w:val="24"/>
        </w:rPr>
        <w:t>s</w:t>
      </w:r>
      <w:r w:rsidR="00FF063A">
        <w:rPr>
          <w:sz w:val="24"/>
        </w:rPr>
        <w:t xml:space="preserve"> </w:t>
      </w:r>
      <w:r w:rsidR="00743D49">
        <w:rPr>
          <w:sz w:val="24"/>
        </w:rPr>
        <w:t xml:space="preserve">trigger the requirement for an institution to seek </w:t>
      </w:r>
      <w:r w:rsidR="00FF063A">
        <w:rPr>
          <w:sz w:val="24"/>
        </w:rPr>
        <w:t>authorization.</w:t>
      </w:r>
      <w:r w:rsidR="00B854F4">
        <w:rPr>
          <w:sz w:val="24"/>
        </w:rPr>
        <w:t xml:space="preserve">  Institutions authorized for field placement must renew their authorization annually. </w:t>
      </w:r>
    </w:p>
    <w:p w14:paraId="55D019AD" w14:textId="77777777" w:rsidR="00182574" w:rsidRPr="00C057D4" w:rsidRDefault="00182574" w:rsidP="006E09E9">
      <w:pPr>
        <w:jc w:val="both"/>
        <w:rPr>
          <w:b/>
          <w:sz w:val="24"/>
        </w:rPr>
      </w:pPr>
    </w:p>
    <w:p w14:paraId="2B75D744" w14:textId="77777777" w:rsidR="006E09E9" w:rsidRPr="00EC77EC" w:rsidRDefault="006E09E9" w:rsidP="006E09E9">
      <w:pPr>
        <w:widowControl w:val="0"/>
        <w:numPr>
          <w:ilvl w:val="0"/>
          <w:numId w:val="2"/>
        </w:numPr>
        <w:ind w:left="720" w:hanging="720"/>
        <w:jc w:val="both"/>
        <w:rPr>
          <w:sz w:val="24"/>
          <w:u w:val="single"/>
        </w:rPr>
      </w:pPr>
      <w:r w:rsidRPr="00C057D4">
        <w:rPr>
          <w:b/>
          <w:sz w:val="24"/>
          <w:u w:val="single"/>
        </w:rPr>
        <w:t>STAFF ANALYSIS</w:t>
      </w:r>
      <w:r w:rsidRPr="00C057D4">
        <w:rPr>
          <w:sz w:val="24"/>
          <w:u w:val="single"/>
        </w:rPr>
        <w:t xml:space="preserve"> </w:t>
      </w:r>
    </w:p>
    <w:p w14:paraId="62D0283D" w14:textId="77777777" w:rsidR="00F05AC7" w:rsidRDefault="00F05AC7" w:rsidP="00E1633E">
      <w:pPr>
        <w:jc w:val="both"/>
        <w:outlineLvl w:val="0"/>
        <w:rPr>
          <w:sz w:val="24"/>
        </w:rPr>
      </w:pPr>
    </w:p>
    <w:p w14:paraId="66A49283" w14:textId="57888C63" w:rsidR="00B14815" w:rsidRDefault="007F42F4" w:rsidP="006E2D47">
      <w:pPr>
        <w:autoSpaceDE w:val="0"/>
        <w:autoSpaceDN w:val="0"/>
        <w:adjustRightInd w:val="0"/>
        <w:rPr>
          <w:sz w:val="24"/>
        </w:rPr>
      </w:pPr>
      <w:r>
        <w:rPr>
          <w:sz w:val="24"/>
        </w:rPr>
        <w:t>Reach</w:t>
      </w:r>
      <w:r w:rsidR="006E2D47">
        <w:rPr>
          <w:sz w:val="24"/>
        </w:rPr>
        <w:t xml:space="preserve"> University is a private, not-for-profit</w:t>
      </w:r>
      <w:r w:rsidR="00B14815">
        <w:rPr>
          <w:sz w:val="24"/>
        </w:rPr>
        <w:t xml:space="preserve">, </w:t>
      </w:r>
      <w:r w:rsidR="0052623E">
        <w:rPr>
          <w:sz w:val="24"/>
        </w:rPr>
        <w:t>institutionally</w:t>
      </w:r>
      <w:r w:rsidR="00B14815">
        <w:rPr>
          <w:sz w:val="24"/>
        </w:rPr>
        <w:t xml:space="preserve"> accredited</w:t>
      </w:r>
      <w:r w:rsidR="006E2D47">
        <w:rPr>
          <w:sz w:val="24"/>
        </w:rPr>
        <w:t xml:space="preserve"> postsecondary institution located in </w:t>
      </w:r>
      <w:r w:rsidR="00F766A6">
        <w:rPr>
          <w:sz w:val="24"/>
        </w:rPr>
        <w:t>Oakland, CA</w:t>
      </w:r>
      <w:r w:rsidR="006E2D47">
        <w:rPr>
          <w:sz w:val="24"/>
        </w:rPr>
        <w:t xml:space="preserve">. </w:t>
      </w:r>
      <w:r w:rsidR="004B0348">
        <w:rPr>
          <w:sz w:val="24"/>
        </w:rPr>
        <w:t xml:space="preserve">The University is accredited </w:t>
      </w:r>
      <w:r w:rsidR="0052623E">
        <w:rPr>
          <w:sz w:val="24"/>
        </w:rPr>
        <w:t>by</w:t>
      </w:r>
      <w:r w:rsidR="004B0348">
        <w:rPr>
          <w:sz w:val="24"/>
        </w:rPr>
        <w:t xml:space="preserve"> </w:t>
      </w:r>
      <w:r w:rsidR="00B14815">
        <w:rPr>
          <w:sz w:val="24"/>
        </w:rPr>
        <w:t xml:space="preserve">The </w:t>
      </w:r>
      <w:r w:rsidR="00F766A6">
        <w:rPr>
          <w:sz w:val="24"/>
        </w:rPr>
        <w:t>Western</w:t>
      </w:r>
      <w:r w:rsidR="00B14815">
        <w:rPr>
          <w:sz w:val="24"/>
        </w:rPr>
        <w:t xml:space="preserve"> Association of </w:t>
      </w:r>
      <w:r w:rsidR="00F766A6">
        <w:rPr>
          <w:sz w:val="24"/>
        </w:rPr>
        <w:t>Schools and Colleges, Senior College and University Commission</w:t>
      </w:r>
      <w:r w:rsidR="004B0348">
        <w:rPr>
          <w:sz w:val="24"/>
        </w:rPr>
        <w:t>. Th</w:t>
      </w:r>
      <w:r w:rsidR="00F452CE">
        <w:rPr>
          <w:sz w:val="24"/>
        </w:rPr>
        <w:t>e</w:t>
      </w:r>
      <w:r w:rsidR="004B0348">
        <w:rPr>
          <w:sz w:val="24"/>
        </w:rPr>
        <w:t xml:space="preserve"> University holds approval from the California Commission on Teacher Credentialing</w:t>
      </w:r>
      <w:r w:rsidR="00F452CE">
        <w:rPr>
          <w:sz w:val="24"/>
        </w:rPr>
        <w:t>.</w:t>
      </w:r>
      <w:r w:rsidR="004B0348">
        <w:rPr>
          <w:sz w:val="24"/>
        </w:rPr>
        <w:t xml:space="preserve"> </w:t>
      </w:r>
    </w:p>
    <w:p w14:paraId="52958A13" w14:textId="77777777" w:rsidR="00B14815" w:rsidRDefault="00B14815" w:rsidP="006E2D47">
      <w:pPr>
        <w:autoSpaceDE w:val="0"/>
        <w:autoSpaceDN w:val="0"/>
        <w:adjustRightInd w:val="0"/>
        <w:rPr>
          <w:sz w:val="24"/>
        </w:rPr>
      </w:pPr>
    </w:p>
    <w:p w14:paraId="317C3352" w14:textId="1AE44CDE" w:rsidR="00B14815" w:rsidRDefault="00B14815" w:rsidP="00B14815">
      <w:pPr>
        <w:autoSpaceDE w:val="0"/>
        <w:autoSpaceDN w:val="0"/>
        <w:adjustRightInd w:val="0"/>
        <w:rPr>
          <w:sz w:val="24"/>
        </w:rPr>
      </w:pPr>
      <w:r>
        <w:rPr>
          <w:sz w:val="24"/>
        </w:rPr>
        <w:t xml:space="preserve">The partnership provides </w:t>
      </w:r>
      <w:r w:rsidR="007F42F4">
        <w:rPr>
          <w:sz w:val="24"/>
        </w:rPr>
        <w:t>Reach</w:t>
      </w:r>
      <w:r>
        <w:rPr>
          <w:sz w:val="24"/>
        </w:rPr>
        <w:t xml:space="preserve"> University’s online students who reside in Colorado the</w:t>
      </w:r>
    </w:p>
    <w:p w14:paraId="04C9A889" w14:textId="45F9F56B" w:rsidR="00B14815" w:rsidRDefault="00B14815" w:rsidP="00B14815">
      <w:pPr>
        <w:autoSpaceDE w:val="0"/>
        <w:autoSpaceDN w:val="0"/>
        <w:adjustRightInd w:val="0"/>
        <w:rPr>
          <w:sz w:val="24"/>
        </w:rPr>
      </w:pPr>
      <w:r>
        <w:rPr>
          <w:sz w:val="24"/>
        </w:rPr>
        <w:t xml:space="preserve">opportunity to complete the </w:t>
      </w:r>
      <w:r w:rsidR="00F452CE">
        <w:rPr>
          <w:sz w:val="24"/>
        </w:rPr>
        <w:t>student teaching</w:t>
      </w:r>
      <w:r>
        <w:rPr>
          <w:sz w:val="24"/>
        </w:rPr>
        <w:t xml:space="preserve"> portion of the degree program within </w:t>
      </w:r>
      <w:r w:rsidR="00F452CE">
        <w:rPr>
          <w:sz w:val="24"/>
        </w:rPr>
        <w:t>Colorado</w:t>
      </w:r>
      <w:r>
        <w:rPr>
          <w:sz w:val="24"/>
        </w:rPr>
        <w:t>.</w:t>
      </w:r>
      <w:r w:rsidR="00F452CE">
        <w:rPr>
          <w:sz w:val="24"/>
        </w:rPr>
        <w:t xml:space="preserve"> Reach University’s plan is to apply for approval </w:t>
      </w:r>
      <w:r w:rsidR="00D21912">
        <w:rPr>
          <w:sz w:val="24"/>
        </w:rPr>
        <w:t xml:space="preserve">from the Colorado Department of Education for </w:t>
      </w:r>
      <w:r w:rsidR="00D21912">
        <w:rPr>
          <w:sz w:val="24"/>
        </w:rPr>
        <w:lastRenderedPageBreak/>
        <w:t>two programs</w:t>
      </w:r>
      <w:r w:rsidR="003600B1">
        <w:rPr>
          <w:sz w:val="24"/>
        </w:rPr>
        <w:t xml:space="preserve"> for which it is seeking authorization for field placement: Bachelor in Global Education and Bachelor in Liberal Studies. </w:t>
      </w:r>
    </w:p>
    <w:p w14:paraId="475337C8" w14:textId="77777777" w:rsidR="00B14815" w:rsidRDefault="00B14815" w:rsidP="00B14815">
      <w:pPr>
        <w:autoSpaceDE w:val="0"/>
        <w:autoSpaceDN w:val="0"/>
        <w:adjustRightInd w:val="0"/>
        <w:rPr>
          <w:sz w:val="24"/>
        </w:rPr>
      </w:pPr>
    </w:p>
    <w:p w14:paraId="549BD6AD" w14:textId="46AC18A9" w:rsidR="00B14815" w:rsidRDefault="00DC4991" w:rsidP="00B14815">
      <w:pPr>
        <w:autoSpaceDE w:val="0"/>
        <w:autoSpaceDN w:val="0"/>
        <w:adjustRightInd w:val="0"/>
        <w:rPr>
          <w:sz w:val="24"/>
        </w:rPr>
      </w:pPr>
      <w:r>
        <w:rPr>
          <w:sz w:val="24"/>
        </w:rPr>
        <w:t xml:space="preserve">The University </w:t>
      </w:r>
      <w:r w:rsidR="00061FB8">
        <w:rPr>
          <w:sz w:val="24"/>
        </w:rPr>
        <w:t>is</w:t>
      </w:r>
      <w:r>
        <w:rPr>
          <w:sz w:val="24"/>
        </w:rPr>
        <w:t xml:space="preserve"> partner</w:t>
      </w:r>
      <w:r w:rsidR="00061FB8">
        <w:rPr>
          <w:sz w:val="24"/>
        </w:rPr>
        <w:t>ing</w:t>
      </w:r>
      <w:r>
        <w:rPr>
          <w:sz w:val="24"/>
        </w:rPr>
        <w:t xml:space="preserve"> with local school districts with the intention of employing the students in Colorado schools upon completion of the program</w:t>
      </w:r>
      <w:r w:rsidR="006C053F">
        <w:rPr>
          <w:sz w:val="24"/>
        </w:rPr>
        <w:t xml:space="preserve">. With the Colorado Department of Education’s approval of the programs, the students </w:t>
      </w:r>
      <w:r w:rsidR="001108BF">
        <w:rPr>
          <w:sz w:val="24"/>
        </w:rPr>
        <w:t>are</w:t>
      </w:r>
      <w:r w:rsidR="006C053F">
        <w:rPr>
          <w:sz w:val="24"/>
        </w:rPr>
        <w:t xml:space="preserve"> eligible for licensure in Colorado.  </w:t>
      </w:r>
    </w:p>
    <w:p w14:paraId="79877DA4" w14:textId="77777777" w:rsidR="00B14815" w:rsidRDefault="00B14815" w:rsidP="00B14815">
      <w:pPr>
        <w:autoSpaceDE w:val="0"/>
        <w:autoSpaceDN w:val="0"/>
        <w:adjustRightInd w:val="0"/>
        <w:rPr>
          <w:sz w:val="24"/>
        </w:rPr>
      </w:pPr>
    </w:p>
    <w:p w14:paraId="5DEBF1C4" w14:textId="65EC7D43" w:rsidR="005472F8" w:rsidRDefault="006C053F" w:rsidP="00E1633E">
      <w:pPr>
        <w:jc w:val="both"/>
        <w:outlineLvl w:val="0"/>
        <w:rPr>
          <w:sz w:val="24"/>
        </w:rPr>
      </w:pPr>
      <w:r>
        <w:rPr>
          <w:sz w:val="24"/>
        </w:rPr>
        <w:t xml:space="preserve">Staff has determined that </w:t>
      </w:r>
      <w:r w:rsidR="007F42F4">
        <w:rPr>
          <w:sz w:val="24"/>
        </w:rPr>
        <w:t>Reach</w:t>
      </w:r>
      <w:r w:rsidR="00297D4E">
        <w:rPr>
          <w:sz w:val="24"/>
        </w:rPr>
        <w:t xml:space="preserve"> University</w:t>
      </w:r>
      <w:r w:rsidR="0052623E">
        <w:rPr>
          <w:sz w:val="24"/>
        </w:rPr>
        <w:t xml:space="preserve"> continues to</w:t>
      </w:r>
      <w:r w:rsidR="00297D4E">
        <w:rPr>
          <w:sz w:val="24"/>
        </w:rPr>
        <w:t xml:space="preserve"> meet the criteria </w:t>
      </w:r>
      <w:r w:rsidR="00E24C85">
        <w:rPr>
          <w:sz w:val="24"/>
        </w:rPr>
        <w:t>for the Authorization of Field Placements</w:t>
      </w:r>
      <w:r w:rsidR="006E2D47">
        <w:rPr>
          <w:sz w:val="24"/>
        </w:rPr>
        <w:t xml:space="preserve"> </w:t>
      </w:r>
      <w:r w:rsidR="00297D4E">
        <w:rPr>
          <w:sz w:val="24"/>
        </w:rPr>
        <w:t>(with no instruction)</w:t>
      </w:r>
      <w:r w:rsidR="001812C1">
        <w:rPr>
          <w:sz w:val="24"/>
        </w:rPr>
        <w:t>.</w:t>
      </w:r>
    </w:p>
    <w:p w14:paraId="3FA6C957" w14:textId="77777777" w:rsidR="00967A62" w:rsidRDefault="00967A62" w:rsidP="006E09E9">
      <w:pPr>
        <w:jc w:val="both"/>
        <w:outlineLvl w:val="0"/>
        <w:rPr>
          <w:sz w:val="24"/>
        </w:rPr>
      </w:pPr>
    </w:p>
    <w:p w14:paraId="7C86DFF9" w14:textId="77777777" w:rsidR="002A0220" w:rsidRPr="00C057D4" w:rsidRDefault="002A0220" w:rsidP="003D1FBD">
      <w:pPr>
        <w:numPr>
          <w:ilvl w:val="0"/>
          <w:numId w:val="2"/>
        </w:numPr>
        <w:spacing w:after="200" w:line="276" w:lineRule="auto"/>
        <w:ind w:left="720" w:hanging="720"/>
        <w:jc w:val="both"/>
        <w:rPr>
          <w:b/>
          <w:sz w:val="24"/>
        </w:rPr>
      </w:pPr>
      <w:r w:rsidRPr="00C057D4">
        <w:rPr>
          <w:b/>
          <w:sz w:val="24"/>
          <w:u w:val="single"/>
        </w:rPr>
        <w:t>STAFF RECOMMENDATION</w:t>
      </w:r>
    </w:p>
    <w:p w14:paraId="5D4B5DB3" w14:textId="22896821" w:rsidR="002A0220" w:rsidRDefault="005472F8" w:rsidP="002A0220">
      <w:pPr>
        <w:spacing w:after="200" w:line="276" w:lineRule="auto"/>
        <w:jc w:val="both"/>
        <w:rPr>
          <w:b/>
          <w:sz w:val="24"/>
        </w:rPr>
      </w:pPr>
      <w:r>
        <w:rPr>
          <w:b/>
          <w:sz w:val="24"/>
        </w:rPr>
        <w:t>Staff recommends the Com</w:t>
      </w:r>
      <w:r w:rsidR="00B14815">
        <w:rPr>
          <w:b/>
          <w:sz w:val="24"/>
        </w:rPr>
        <w:t>mission approve the renewal of A</w:t>
      </w:r>
      <w:r>
        <w:rPr>
          <w:b/>
          <w:sz w:val="24"/>
        </w:rPr>
        <w:t xml:space="preserve">uthorization </w:t>
      </w:r>
      <w:r w:rsidR="00B14815">
        <w:rPr>
          <w:b/>
          <w:sz w:val="24"/>
        </w:rPr>
        <w:t>for Field Placements</w:t>
      </w:r>
      <w:r>
        <w:rPr>
          <w:b/>
          <w:sz w:val="24"/>
        </w:rPr>
        <w:t xml:space="preserve"> (with no instruction) for </w:t>
      </w:r>
      <w:r w:rsidR="007F42F4">
        <w:rPr>
          <w:b/>
          <w:sz w:val="24"/>
        </w:rPr>
        <w:t>Reach</w:t>
      </w:r>
      <w:r>
        <w:rPr>
          <w:b/>
          <w:sz w:val="24"/>
        </w:rPr>
        <w:t xml:space="preserve"> University</w:t>
      </w:r>
      <w:r w:rsidR="002E35CA">
        <w:rPr>
          <w:b/>
          <w:sz w:val="24"/>
        </w:rPr>
        <w:t>.</w:t>
      </w:r>
    </w:p>
    <w:p w14:paraId="2F567AD0" w14:textId="77777777" w:rsidR="002A1582" w:rsidRPr="002A1582" w:rsidRDefault="002A0220" w:rsidP="002A1582">
      <w:pPr>
        <w:pStyle w:val="ListParagraph"/>
        <w:numPr>
          <w:ilvl w:val="0"/>
          <w:numId w:val="2"/>
        </w:numPr>
        <w:ind w:left="720" w:hanging="720"/>
        <w:jc w:val="both"/>
        <w:rPr>
          <w:rFonts w:ascii="Times New Roman" w:hAnsi="Times New Roman"/>
          <w:b/>
          <w:sz w:val="24"/>
        </w:rPr>
      </w:pPr>
      <w:r w:rsidRPr="008F3AE0">
        <w:rPr>
          <w:rFonts w:ascii="Times New Roman" w:hAnsi="Times New Roman"/>
          <w:b/>
          <w:sz w:val="24"/>
          <w:u w:val="single"/>
        </w:rPr>
        <w:t>STATUTORY AUTHORITY</w:t>
      </w:r>
    </w:p>
    <w:p w14:paraId="23B24EC9" w14:textId="77777777" w:rsidR="00DC1066" w:rsidRDefault="002A1582" w:rsidP="002A1582">
      <w:pPr>
        <w:jc w:val="both"/>
        <w:rPr>
          <w:sz w:val="24"/>
        </w:rPr>
      </w:pPr>
      <w:r>
        <w:rPr>
          <w:sz w:val="24"/>
        </w:rPr>
        <w:t xml:space="preserve">C.R.S </w:t>
      </w:r>
      <w:r w:rsidR="00C84E02" w:rsidRPr="00EF093C">
        <w:rPr>
          <w:sz w:val="24"/>
        </w:rPr>
        <w:t>§23-</w:t>
      </w:r>
      <w:r w:rsidR="00283622" w:rsidRPr="00EF093C">
        <w:rPr>
          <w:sz w:val="24"/>
        </w:rPr>
        <w:t>2-</w:t>
      </w:r>
      <w:r w:rsidR="00D92941" w:rsidRPr="00EF093C">
        <w:rPr>
          <w:sz w:val="24"/>
        </w:rPr>
        <w:t>103.3</w:t>
      </w:r>
      <w:r w:rsidR="00A72E62" w:rsidRPr="00EF093C">
        <w:rPr>
          <w:sz w:val="24"/>
        </w:rPr>
        <w:t xml:space="preserve">(5) </w:t>
      </w:r>
    </w:p>
    <w:p w14:paraId="0A854AF7" w14:textId="77777777" w:rsidR="00DC1066" w:rsidRDefault="00DC1066" w:rsidP="002A1582">
      <w:pPr>
        <w:jc w:val="both"/>
        <w:rPr>
          <w:sz w:val="24"/>
        </w:rPr>
      </w:pPr>
    </w:p>
    <w:p w14:paraId="3699A652" w14:textId="77777777" w:rsidR="00A72E62" w:rsidRPr="00EF093C" w:rsidRDefault="00A72E62" w:rsidP="002A1582">
      <w:pPr>
        <w:jc w:val="both"/>
        <w:rPr>
          <w:sz w:val="24"/>
        </w:rPr>
      </w:pPr>
      <w:r w:rsidRPr="00EF093C">
        <w:rPr>
          <w:sz w:val="24"/>
        </w:rPr>
        <w:t xml:space="preserve">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DC1066">
          <w:t>§</w:t>
        </w:r>
        <w:r w:rsidRPr="00EF093C">
          <w:rPr>
            <w:rStyle w:val="Hyperlink"/>
            <w:color w:val="auto"/>
            <w:sz w:val="24"/>
            <w:u w:val="none"/>
          </w:rPr>
          <w:t>23-2-104.5</w:t>
        </w:r>
      </w:hyperlink>
      <w:r w:rsidRPr="00EF093C">
        <w:rPr>
          <w:sz w:val="24"/>
        </w:rPr>
        <w:t>.</w:t>
      </w:r>
    </w:p>
    <w:p w14:paraId="3F8E614B" w14:textId="77777777" w:rsidR="00A72E62" w:rsidRPr="00EF093C" w:rsidRDefault="00A72E62" w:rsidP="002A1582">
      <w:pPr>
        <w:jc w:val="both"/>
        <w:rPr>
          <w:sz w:val="24"/>
        </w:rPr>
      </w:pPr>
    </w:p>
    <w:p w14:paraId="54375B5A" w14:textId="77777777" w:rsidR="00DF1E25" w:rsidRPr="00C057D4" w:rsidRDefault="00DF1E25" w:rsidP="00D953D2">
      <w:pPr>
        <w:outlineLvl w:val="0"/>
        <w:rPr>
          <w:sz w:val="24"/>
        </w:rPr>
      </w:pPr>
    </w:p>
    <w:sectPr w:rsidR="00DF1E25" w:rsidRPr="00C057D4"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3C7B" w14:textId="77777777" w:rsidR="001B23BD" w:rsidRDefault="001B23BD">
      <w:r>
        <w:separator/>
      </w:r>
    </w:p>
  </w:endnote>
  <w:endnote w:type="continuationSeparator" w:id="0">
    <w:p w14:paraId="2A3C1FD7" w14:textId="77777777" w:rsidR="001B23BD" w:rsidRDefault="001B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B5CC" w14:textId="77777777" w:rsidR="001B23BD" w:rsidRDefault="001B23BD">
      <w:r>
        <w:separator/>
      </w:r>
    </w:p>
  </w:footnote>
  <w:footnote w:type="continuationSeparator" w:id="0">
    <w:p w14:paraId="7850488E" w14:textId="77777777" w:rsidR="001B23BD" w:rsidRDefault="001B2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6"/>
      <w:gridCol w:w="3194"/>
    </w:tblGrid>
    <w:tr w:rsidR="00D953D2" w:rsidRPr="00C057D4" w14:paraId="6F79A0ED" w14:textId="77777777" w:rsidTr="004D549E">
      <w:tc>
        <w:tcPr>
          <w:tcW w:w="6228" w:type="dxa"/>
        </w:tcPr>
        <w:p w14:paraId="50C9ED88"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6DAA6374" w14:textId="5CACC7C2" w:rsidR="00D953D2" w:rsidRPr="00C057D4" w:rsidRDefault="00F452CE" w:rsidP="00CD6D67">
          <w:pPr>
            <w:pStyle w:val="Header"/>
            <w:tabs>
              <w:tab w:val="clear" w:pos="8640"/>
              <w:tab w:val="left" w:pos="4320"/>
            </w:tabs>
            <w:rPr>
              <w:sz w:val="24"/>
            </w:rPr>
          </w:pPr>
          <w:r>
            <w:rPr>
              <w:sz w:val="24"/>
            </w:rPr>
            <w:t xml:space="preserve">April </w:t>
          </w:r>
          <w:r w:rsidR="009443D4">
            <w:rPr>
              <w:sz w:val="24"/>
            </w:rPr>
            <w:t>4</w:t>
          </w:r>
          <w:r w:rsidR="007F42F4">
            <w:rPr>
              <w:sz w:val="24"/>
            </w:rPr>
            <w:t xml:space="preserve">, </w:t>
          </w:r>
          <w:r w:rsidR="007219D7">
            <w:rPr>
              <w:sz w:val="24"/>
            </w:rPr>
            <w:t>202</w:t>
          </w:r>
          <w:r w:rsidR="009443D4">
            <w:rPr>
              <w:sz w:val="24"/>
            </w:rPr>
            <w:t>5</w:t>
          </w:r>
          <w:r w:rsidR="00D953D2" w:rsidRPr="00C057D4">
            <w:rPr>
              <w:sz w:val="24"/>
            </w:rPr>
            <w:tab/>
          </w:r>
        </w:p>
      </w:tc>
      <w:tc>
        <w:tcPr>
          <w:tcW w:w="3240" w:type="dxa"/>
        </w:tcPr>
        <w:p w14:paraId="3CB64C4E" w14:textId="75F6B077" w:rsidR="00D953D2" w:rsidRPr="009443D4" w:rsidRDefault="00D953D2" w:rsidP="004D549E">
          <w:pPr>
            <w:pStyle w:val="Header"/>
            <w:tabs>
              <w:tab w:val="clear" w:pos="8640"/>
              <w:tab w:val="right" w:pos="9360"/>
            </w:tabs>
            <w:ind w:right="-105"/>
            <w:jc w:val="right"/>
            <w:rPr>
              <w:sz w:val="24"/>
              <w:lang w:val="pt-BR"/>
            </w:rPr>
          </w:pPr>
          <w:r w:rsidRPr="009443D4">
            <w:rPr>
              <w:sz w:val="24"/>
              <w:lang w:val="pt-BR"/>
            </w:rPr>
            <w:t>Agenda Item</w:t>
          </w:r>
          <w:r w:rsidR="00E820A9" w:rsidRPr="009443D4">
            <w:rPr>
              <w:sz w:val="24"/>
              <w:lang w:val="pt-BR"/>
            </w:rPr>
            <w:t xml:space="preserve"> II, A</w:t>
          </w:r>
          <w:r w:rsidRPr="009443D4">
            <w:rPr>
              <w:sz w:val="24"/>
              <w:lang w:val="pt-BR"/>
            </w:rPr>
            <w:t xml:space="preserve"> </w:t>
          </w:r>
        </w:p>
        <w:p w14:paraId="389A2D38" w14:textId="77777777" w:rsidR="00D953D2" w:rsidRPr="009443D4" w:rsidRDefault="00D953D2" w:rsidP="004D549E">
          <w:pPr>
            <w:pStyle w:val="Header"/>
            <w:tabs>
              <w:tab w:val="clear" w:pos="8640"/>
              <w:tab w:val="right" w:pos="9360"/>
            </w:tabs>
            <w:ind w:right="-105"/>
            <w:jc w:val="right"/>
            <w:rPr>
              <w:rStyle w:val="PageNumber"/>
              <w:sz w:val="24"/>
              <w:lang w:val="pt-BR"/>
            </w:rPr>
          </w:pPr>
          <w:r w:rsidRPr="009443D4">
            <w:rPr>
              <w:rStyle w:val="PageNumber"/>
              <w:sz w:val="24"/>
              <w:lang w:val="pt-BR"/>
            </w:rPr>
            <w:t xml:space="preserve">Page </w:t>
          </w:r>
          <w:r w:rsidRPr="00C057D4">
            <w:rPr>
              <w:rStyle w:val="PageNumber"/>
              <w:sz w:val="24"/>
            </w:rPr>
            <w:fldChar w:fldCharType="begin"/>
          </w:r>
          <w:r w:rsidRPr="009443D4">
            <w:rPr>
              <w:rStyle w:val="PageNumber"/>
              <w:sz w:val="24"/>
              <w:lang w:val="pt-BR"/>
            </w:rPr>
            <w:instrText xml:space="preserve"> PAGE </w:instrText>
          </w:r>
          <w:r w:rsidRPr="00C057D4">
            <w:rPr>
              <w:rStyle w:val="PageNumber"/>
              <w:sz w:val="24"/>
            </w:rPr>
            <w:fldChar w:fldCharType="separate"/>
          </w:r>
          <w:r w:rsidR="00C5706A" w:rsidRPr="009443D4">
            <w:rPr>
              <w:rStyle w:val="PageNumber"/>
              <w:noProof/>
              <w:sz w:val="24"/>
              <w:lang w:val="pt-BR"/>
            </w:rPr>
            <w:t>2</w:t>
          </w:r>
          <w:r w:rsidRPr="00C057D4">
            <w:rPr>
              <w:rStyle w:val="PageNumber"/>
              <w:sz w:val="24"/>
            </w:rPr>
            <w:fldChar w:fldCharType="end"/>
          </w:r>
          <w:r w:rsidRPr="009443D4">
            <w:rPr>
              <w:rStyle w:val="PageNumber"/>
              <w:sz w:val="24"/>
              <w:lang w:val="pt-BR"/>
            </w:rPr>
            <w:t xml:space="preserve"> of </w:t>
          </w:r>
          <w:r w:rsidRPr="00C057D4">
            <w:rPr>
              <w:rStyle w:val="PageNumber"/>
              <w:sz w:val="24"/>
            </w:rPr>
            <w:fldChar w:fldCharType="begin"/>
          </w:r>
          <w:r w:rsidRPr="009443D4">
            <w:rPr>
              <w:rStyle w:val="PageNumber"/>
              <w:sz w:val="24"/>
              <w:lang w:val="pt-BR"/>
            </w:rPr>
            <w:instrText xml:space="preserve"> NUMPAGES </w:instrText>
          </w:r>
          <w:r w:rsidRPr="00C057D4">
            <w:rPr>
              <w:rStyle w:val="PageNumber"/>
              <w:sz w:val="24"/>
            </w:rPr>
            <w:fldChar w:fldCharType="separate"/>
          </w:r>
          <w:r w:rsidR="00C5706A" w:rsidRPr="009443D4">
            <w:rPr>
              <w:rStyle w:val="PageNumber"/>
              <w:noProof/>
              <w:sz w:val="24"/>
              <w:lang w:val="pt-BR"/>
            </w:rPr>
            <w:t>2</w:t>
          </w:r>
          <w:r w:rsidRPr="00C057D4">
            <w:rPr>
              <w:rStyle w:val="PageNumber"/>
              <w:sz w:val="24"/>
            </w:rPr>
            <w:fldChar w:fldCharType="end"/>
          </w:r>
        </w:p>
        <w:p w14:paraId="0DC591DE" w14:textId="77777777" w:rsidR="00D953D2" w:rsidRPr="00C057D4" w:rsidRDefault="005472F8" w:rsidP="004D549E">
          <w:pPr>
            <w:pStyle w:val="Header"/>
            <w:tabs>
              <w:tab w:val="clear" w:pos="8640"/>
              <w:tab w:val="right" w:pos="9360"/>
            </w:tabs>
            <w:ind w:right="-105"/>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281F958A" w14:textId="5498127E"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51A1D"/>
    <w:multiLevelType w:val="hybridMultilevel"/>
    <w:tmpl w:val="DD1C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8"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5744180">
    <w:abstractNumId w:val="0"/>
  </w:num>
  <w:num w:numId="2" w16cid:durableId="548342473">
    <w:abstractNumId w:val="7"/>
  </w:num>
  <w:num w:numId="3" w16cid:durableId="293413973">
    <w:abstractNumId w:val="9"/>
  </w:num>
  <w:num w:numId="4" w16cid:durableId="1958486774">
    <w:abstractNumId w:val="8"/>
  </w:num>
  <w:num w:numId="5" w16cid:durableId="814419499">
    <w:abstractNumId w:val="6"/>
  </w:num>
  <w:num w:numId="6" w16cid:durableId="1385256700">
    <w:abstractNumId w:val="10"/>
  </w:num>
  <w:num w:numId="7" w16cid:durableId="1238171771">
    <w:abstractNumId w:val="5"/>
  </w:num>
  <w:num w:numId="8" w16cid:durableId="931545598">
    <w:abstractNumId w:val="3"/>
  </w:num>
  <w:num w:numId="9" w16cid:durableId="681779754">
    <w:abstractNumId w:val="1"/>
  </w:num>
  <w:num w:numId="10" w16cid:durableId="204291927">
    <w:abstractNumId w:val="2"/>
  </w:num>
  <w:num w:numId="11" w16cid:durableId="1885093230">
    <w:abstractNumId w:val="11"/>
  </w:num>
  <w:num w:numId="12" w16cid:durableId="19713951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30213"/>
    <w:rsid w:val="00030ABB"/>
    <w:rsid w:val="00035107"/>
    <w:rsid w:val="00040EF9"/>
    <w:rsid w:val="00041BB6"/>
    <w:rsid w:val="000428CF"/>
    <w:rsid w:val="0004339F"/>
    <w:rsid w:val="00044023"/>
    <w:rsid w:val="0005014E"/>
    <w:rsid w:val="00050A1D"/>
    <w:rsid w:val="00056E0C"/>
    <w:rsid w:val="0006093A"/>
    <w:rsid w:val="00060EEA"/>
    <w:rsid w:val="00061F71"/>
    <w:rsid w:val="00061FB8"/>
    <w:rsid w:val="00063781"/>
    <w:rsid w:val="00070B3B"/>
    <w:rsid w:val="00076EE3"/>
    <w:rsid w:val="00080023"/>
    <w:rsid w:val="00092664"/>
    <w:rsid w:val="0009493D"/>
    <w:rsid w:val="00096249"/>
    <w:rsid w:val="00097FB2"/>
    <w:rsid w:val="000A59E5"/>
    <w:rsid w:val="000A7ACC"/>
    <w:rsid w:val="000B06B3"/>
    <w:rsid w:val="000B305A"/>
    <w:rsid w:val="000B386A"/>
    <w:rsid w:val="000C01C0"/>
    <w:rsid w:val="000C15A4"/>
    <w:rsid w:val="000C5698"/>
    <w:rsid w:val="000D0D9A"/>
    <w:rsid w:val="000D2F1B"/>
    <w:rsid w:val="000E1248"/>
    <w:rsid w:val="000F0BBD"/>
    <w:rsid w:val="000F42CE"/>
    <w:rsid w:val="00101888"/>
    <w:rsid w:val="00101B28"/>
    <w:rsid w:val="001051B9"/>
    <w:rsid w:val="00106263"/>
    <w:rsid w:val="001108BF"/>
    <w:rsid w:val="001136F4"/>
    <w:rsid w:val="001200E3"/>
    <w:rsid w:val="00124F24"/>
    <w:rsid w:val="00126D77"/>
    <w:rsid w:val="00130FF4"/>
    <w:rsid w:val="001464A9"/>
    <w:rsid w:val="00147BC2"/>
    <w:rsid w:val="0015631F"/>
    <w:rsid w:val="001567C8"/>
    <w:rsid w:val="0016043F"/>
    <w:rsid w:val="001647B8"/>
    <w:rsid w:val="00173EC9"/>
    <w:rsid w:val="001812C1"/>
    <w:rsid w:val="00182574"/>
    <w:rsid w:val="001A17E5"/>
    <w:rsid w:val="001B0DB0"/>
    <w:rsid w:val="001B22F3"/>
    <w:rsid w:val="001B23BD"/>
    <w:rsid w:val="001B3A22"/>
    <w:rsid w:val="001B5CF5"/>
    <w:rsid w:val="001C589D"/>
    <w:rsid w:val="001C7E78"/>
    <w:rsid w:val="001D1903"/>
    <w:rsid w:val="001D562F"/>
    <w:rsid w:val="001D7FED"/>
    <w:rsid w:val="001E51FE"/>
    <w:rsid w:val="001E5FA1"/>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405"/>
    <w:rsid w:val="00244ADE"/>
    <w:rsid w:val="00250162"/>
    <w:rsid w:val="0025392B"/>
    <w:rsid w:val="00265D7F"/>
    <w:rsid w:val="0027261E"/>
    <w:rsid w:val="00272B7D"/>
    <w:rsid w:val="00277E94"/>
    <w:rsid w:val="002801C8"/>
    <w:rsid w:val="00283622"/>
    <w:rsid w:val="00285299"/>
    <w:rsid w:val="00286CDD"/>
    <w:rsid w:val="00290AA6"/>
    <w:rsid w:val="00296629"/>
    <w:rsid w:val="00297D4E"/>
    <w:rsid w:val="002A0220"/>
    <w:rsid w:val="002A1582"/>
    <w:rsid w:val="002A5C37"/>
    <w:rsid w:val="002A751A"/>
    <w:rsid w:val="002B664A"/>
    <w:rsid w:val="002C0AEE"/>
    <w:rsid w:val="002D435B"/>
    <w:rsid w:val="002E2D35"/>
    <w:rsid w:val="002E35CA"/>
    <w:rsid w:val="0030081D"/>
    <w:rsid w:val="003011E0"/>
    <w:rsid w:val="00303291"/>
    <w:rsid w:val="0030665E"/>
    <w:rsid w:val="003071DA"/>
    <w:rsid w:val="003132B3"/>
    <w:rsid w:val="0031476D"/>
    <w:rsid w:val="003222A3"/>
    <w:rsid w:val="00322FFB"/>
    <w:rsid w:val="0032593D"/>
    <w:rsid w:val="003333B3"/>
    <w:rsid w:val="00337D4E"/>
    <w:rsid w:val="00341CA8"/>
    <w:rsid w:val="00347A17"/>
    <w:rsid w:val="003600B1"/>
    <w:rsid w:val="0036667C"/>
    <w:rsid w:val="003729F5"/>
    <w:rsid w:val="00377026"/>
    <w:rsid w:val="00380DAF"/>
    <w:rsid w:val="003811EF"/>
    <w:rsid w:val="00383DAA"/>
    <w:rsid w:val="00391CBC"/>
    <w:rsid w:val="00391DED"/>
    <w:rsid w:val="003932EF"/>
    <w:rsid w:val="003A1535"/>
    <w:rsid w:val="003B0884"/>
    <w:rsid w:val="003C0E3A"/>
    <w:rsid w:val="003C54A6"/>
    <w:rsid w:val="003C677C"/>
    <w:rsid w:val="003C7349"/>
    <w:rsid w:val="003D1FBD"/>
    <w:rsid w:val="003E156A"/>
    <w:rsid w:val="003E5889"/>
    <w:rsid w:val="003F20E1"/>
    <w:rsid w:val="004001DB"/>
    <w:rsid w:val="00401CF3"/>
    <w:rsid w:val="0040346E"/>
    <w:rsid w:val="00404B59"/>
    <w:rsid w:val="004106A5"/>
    <w:rsid w:val="00425417"/>
    <w:rsid w:val="00427275"/>
    <w:rsid w:val="00430749"/>
    <w:rsid w:val="004344A5"/>
    <w:rsid w:val="00436838"/>
    <w:rsid w:val="00440975"/>
    <w:rsid w:val="00443CDF"/>
    <w:rsid w:val="00444A2E"/>
    <w:rsid w:val="00446026"/>
    <w:rsid w:val="00451775"/>
    <w:rsid w:val="00454641"/>
    <w:rsid w:val="00456CFD"/>
    <w:rsid w:val="00461E46"/>
    <w:rsid w:val="0046309C"/>
    <w:rsid w:val="0046424A"/>
    <w:rsid w:val="00471135"/>
    <w:rsid w:val="00471496"/>
    <w:rsid w:val="00472D96"/>
    <w:rsid w:val="00472F93"/>
    <w:rsid w:val="00480FDF"/>
    <w:rsid w:val="00481996"/>
    <w:rsid w:val="00485492"/>
    <w:rsid w:val="0048744F"/>
    <w:rsid w:val="004A6052"/>
    <w:rsid w:val="004B0348"/>
    <w:rsid w:val="004B1F98"/>
    <w:rsid w:val="004B2514"/>
    <w:rsid w:val="004C1293"/>
    <w:rsid w:val="004C452E"/>
    <w:rsid w:val="004D0EA2"/>
    <w:rsid w:val="004D3E00"/>
    <w:rsid w:val="004D3E89"/>
    <w:rsid w:val="004D549E"/>
    <w:rsid w:val="004E456D"/>
    <w:rsid w:val="004E5DE2"/>
    <w:rsid w:val="004F169E"/>
    <w:rsid w:val="004F231A"/>
    <w:rsid w:val="004F547F"/>
    <w:rsid w:val="004F5A81"/>
    <w:rsid w:val="00504208"/>
    <w:rsid w:val="005052C3"/>
    <w:rsid w:val="005174EA"/>
    <w:rsid w:val="0052623E"/>
    <w:rsid w:val="005301F2"/>
    <w:rsid w:val="00532032"/>
    <w:rsid w:val="00533E5A"/>
    <w:rsid w:val="005408E7"/>
    <w:rsid w:val="00542069"/>
    <w:rsid w:val="00542EC9"/>
    <w:rsid w:val="00544FE5"/>
    <w:rsid w:val="005454D6"/>
    <w:rsid w:val="005472F8"/>
    <w:rsid w:val="00556465"/>
    <w:rsid w:val="0056256E"/>
    <w:rsid w:val="00566A39"/>
    <w:rsid w:val="00571946"/>
    <w:rsid w:val="0059004D"/>
    <w:rsid w:val="00592876"/>
    <w:rsid w:val="00597638"/>
    <w:rsid w:val="005A3C96"/>
    <w:rsid w:val="005A4310"/>
    <w:rsid w:val="005B1CAF"/>
    <w:rsid w:val="005B49A4"/>
    <w:rsid w:val="005B6939"/>
    <w:rsid w:val="005B74D3"/>
    <w:rsid w:val="005C24B1"/>
    <w:rsid w:val="005C3414"/>
    <w:rsid w:val="005C42DC"/>
    <w:rsid w:val="005C56F2"/>
    <w:rsid w:val="005C7D9C"/>
    <w:rsid w:val="005D07F0"/>
    <w:rsid w:val="005D32F9"/>
    <w:rsid w:val="005E04CB"/>
    <w:rsid w:val="005E461F"/>
    <w:rsid w:val="005E6625"/>
    <w:rsid w:val="005E6C55"/>
    <w:rsid w:val="00611247"/>
    <w:rsid w:val="00611FBA"/>
    <w:rsid w:val="00613BA7"/>
    <w:rsid w:val="006144DD"/>
    <w:rsid w:val="00616908"/>
    <w:rsid w:val="006177E0"/>
    <w:rsid w:val="006214AA"/>
    <w:rsid w:val="0062782F"/>
    <w:rsid w:val="00641F49"/>
    <w:rsid w:val="00653383"/>
    <w:rsid w:val="00656C78"/>
    <w:rsid w:val="00657E00"/>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053F"/>
    <w:rsid w:val="006C4577"/>
    <w:rsid w:val="006C7B23"/>
    <w:rsid w:val="006E09E9"/>
    <w:rsid w:val="006E2D47"/>
    <w:rsid w:val="006F629E"/>
    <w:rsid w:val="00701E85"/>
    <w:rsid w:val="00702C52"/>
    <w:rsid w:val="0070504E"/>
    <w:rsid w:val="007058BF"/>
    <w:rsid w:val="0070705F"/>
    <w:rsid w:val="007169A8"/>
    <w:rsid w:val="00717DF6"/>
    <w:rsid w:val="007219D7"/>
    <w:rsid w:val="007277A5"/>
    <w:rsid w:val="00734C3C"/>
    <w:rsid w:val="00737957"/>
    <w:rsid w:val="00737F52"/>
    <w:rsid w:val="00743626"/>
    <w:rsid w:val="00743D49"/>
    <w:rsid w:val="007458E0"/>
    <w:rsid w:val="007530F6"/>
    <w:rsid w:val="00755BE7"/>
    <w:rsid w:val="00762127"/>
    <w:rsid w:val="00763CAE"/>
    <w:rsid w:val="007719D2"/>
    <w:rsid w:val="00784E93"/>
    <w:rsid w:val="007933DE"/>
    <w:rsid w:val="007B7122"/>
    <w:rsid w:val="007C29F8"/>
    <w:rsid w:val="007C7130"/>
    <w:rsid w:val="007C7C2A"/>
    <w:rsid w:val="007E396C"/>
    <w:rsid w:val="007F0D6E"/>
    <w:rsid w:val="007F3EF9"/>
    <w:rsid w:val="007F42F4"/>
    <w:rsid w:val="008000ED"/>
    <w:rsid w:val="00802AEB"/>
    <w:rsid w:val="008039BE"/>
    <w:rsid w:val="00804E78"/>
    <w:rsid w:val="0080637F"/>
    <w:rsid w:val="0080753C"/>
    <w:rsid w:val="00807F18"/>
    <w:rsid w:val="00812E7C"/>
    <w:rsid w:val="00815677"/>
    <w:rsid w:val="00820E1A"/>
    <w:rsid w:val="00821C53"/>
    <w:rsid w:val="00822048"/>
    <w:rsid w:val="00823058"/>
    <w:rsid w:val="00831AAB"/>
    <w:rsid w:val="008332B6"/>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91919"/>
    <w:rsid w:val="008974E5"/>
    <w:rsid w:val="008C406E"/>
    <w:rsid w:val="008D2758"/>
    <w:rsid w:val="008D3016"/>
    <w:rsid w:val="008E2C08"/>
    <w:rsid w:val="008E71D1"/>
    <w:rsid w:val="008E771A"/>
    <w:rsid w:val="008E78F1"/>
    <w:rsid w:val="008F0C80"/>
    <w:rsid w:val="008F0E2C"/>
    <w:rsid w:val="008F3AE0"/>
    <w:rsid w:val="008F3C32"/>
    <w:rsid w:val="00902C67"/>
    <w:rsid w:val="00902D4B"/>
    <w:rsid w:val="00907698"/>
    <w:rsid w:val="00921955"/>
    <w:rsid w:val="00922670"/>
    <w:rsid w:val="0092279B"/>
    <w:rsid w:val="00924DB0"/>
    <w:rsid w:val="009432A2"/>
    <w:rsid w:val="009443D4"/>
    <w:rsid w:val="0095338A"/>
    <w:rsid w:val="009564E4"/>
    <w:rsid w:val="00961BA6"/>
    <w:rsid w:val="009632E5"/>
    <w:rsid w:val="0096627F"/>
    <w:rsid w:val="00967A62"/>
    <w:rsid w:val="009704D5"/>
    <w:rsid w:val="00974B85"/>
    <w:rsid w:val="0098104D"/>
    <w:rsid w:val="00981BC7"/>
    <w:rsid w:val="009858D8"/>
    <w:rsid w:val="0098768C"/>
    <w:rsid w:val="009950AD"/>
    <w:rsid w:val="0099633C"/>
    <w:rsid w:val="00996B32"/>
    <w:rsid w:val="009A0F7B"/>
    <w:rsid w:val="009A1654"/>
    <w:rsid w:val="009A1A30"/>
    <w:rsid w:val="009A3504"/>
    <w:rsid w:val="009A612A"/>
    <w:rsid w:val="009A737B"/>
    <w:rsid w:val="009C0D51"/>
    <w:rsid w:val="009C3068"/>
    <w:rsid w:val="009C6280"/>
    <w:rsid w:val="009D40D9"/>
    <w:rsid w:val="009F2ACC"/>
    <w:rsid w:val="009F3686"/>
    <w:rsid w:val="009F505A"/>
    <w:rsid w:val="009F57D6"/>
    <w:rsid w:val="009F5AE3"/>
    <w:rsid w:val="00A17625"/>
    <w:rsid w:val="00A20C78"/>
    <w:rsid w:val="00A22CA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E21A7"/>
    <w:rsid w:val="00AE62E0"/>
    <w:rsid w:val="00AF7C44"/>
    <w:rsid w:val="00B03423"/>
    <w:rsid w:val="00B05014"/>
    <w:rsid w:val="00B05143"/>
    <w:rsid w:val="00B053C1"/>
    <w:rsid w:val="00B11C1D"/>
    <w:rsid w:val="00B129A0"/>
    <w:rsid w:val="00B14815"/>
    <w:rsid w:val="00B22634"/>
    <w:rsid w:val="00B2264B"/>
    <w:rsid w:val="00B408F9"/>
    <w:rsid w:val="00B47420"/>
    <w:rsid w:val="00B5187B"/>
    <w:rsid w:val="00B60DF1"/>
    <w:rsid w:val="00B623EC"/>
    <w:rsid w:val="00B74CAA"/>
    <w:rsid w:val="00B854F4"/>
    <w:rsid w:val="00B85EB3"/>
    <w:rsid w:val="00B86ACA"/>
    <w:rsid w:val="00B908E3"/>
    <w:rsid w:val="00B92792"/>
    <w:rsid w:val="00B951CC"/>
    <w:rsid w:val="00BA5C46"/>
    <w:rsid w:val="00BA5E9B"/>
    <w:rsid w:val="00BB4BDF"/>
    <w:rsid w:val="00BB5043"/>
    <w:rsid w:val="00BB7FF0"/>
    <w:rsid w:val="00BE011F"/>
    <w:rsid w:val="00BE272E"/>
    <w:rsid w:val="00BE2D65"/>
    <w:rsid w:val="00BE2DA7"/>
    <w:rsid w:val="00BE3A03"/>
    <w:rsid w:val="00BF1512"/>
    <w:rsid w:val="00BF2BCB"/>
    <w:rsid w:val="00BF5BD7"/>
    <w:rsid w:val="00C057D4"/>
    <w:rsid w:val="00C07B10"/>
    <w:rsid w:val="00C21A3A"/>
    <w:rsid w:val="00C24D11"/>
    <w:rsid w:val="00C3606B"/>
    <w:rsid w:val="00C37F11"/>
    <w:rsid w:val="00C46D01"/>
    <w:rsid w:val="00C524BF"/>
    <w:rsid w:val="00C53050"/>
    <w:rsid w:val="00C559C1"/>
    <w:rsid w:val="00C55CCC"/>
    <w:rsid w:val="00C55D81"/>
    <w:rsid w:val="00C560C0"/>
    <w:rsid w:val="00C5706A"/>
    <w:rsid w:val="00C57D52"/>
    <w:rsid w:val="00C6005B"/>
    <w:rsid w:val="00C75E4D"/>
    <w:rsid w:val="00C76A87"/>
    <w:rsid w:val="00C77CBD"/>
    <w:rsid w:val="00C84E02"/>
    <w:rsid w:val="00C85608"/>
    <w:rsid w:val="00C875F6"/>
    <w:rsid w:val="00C93708"/>
    <w:rsid w:val="00C937AB"/>
    <w:rsid w:val="00C94D3F"/>
    <w:rsid w:val="00C9705D"/>
    <w:rsid w:val="00CA540E"/>
    <w:rsid w:val="00CA5D91"/>
    <w:rsid w:val="00CA5F96"/>
    <w:rsid w:val="00CB0A89"/>
    <w:rsid w:val="00CB0ADB"/>
    <w:rsid w:val="00CB2F7C"/>
    <w:rsid w:val="00CB7970"/>
    <w:rsid w:val="00CC18E4"/>
    <w:rsid w:val="00CC74DD"/>
    <w:rsid w:val="00CD456B"/>
    <w:rsid w:val="00CD6D67"/>
    <w:rsid w:val="00CE52D2"/>
    <w:rsid w:val="00CE6D78"/>
    <w:rsid w:val="00CF096F"/>
    <w:rsid w:val="00CF26C8"/>
    <w:rsid w:val="00D00301"/>
    <w:rsid w:val="00D006F9"/>
    <w:rsid w:val="00D00DDB"/>
    <w:rsid w:val="00D10D26"/>
    <w:rsid w:val="00D10F76"/>
    <w:rsid w:val="00D138FA"/>
    <w:rsid w:val="00D15902"/>
    <w:rsid w:val="00D21912"/>
    <w:rsid w:val="00D27BF6"/>
    <w:rsid w:val="00D27E94"/>
    <w:rsid w:val="00D321B6"/>
    <w:rsid w:val="00D32C73"/>
    <w:rsid w:val="00D32F72"/>
    <w:rsid w:val="00D33A20"/>
    <w:rsid w:val="00D45126"/>
    <w:rsid w:val="00D46B29"/>
    <w:rsid w:val="00D46CAB"/>
    <w:rsid w:val="00D46D84"/>
    <w:rsid w:val="00D52050"/>
    <w:rsid w:val="00D53128"/>
    <w:rsid w:val="00D53AC5"/>
    <w:rsid w:val="00D54A99"/>
    <w:rsid w:val="00D61913"/>
    <w:rsid w:val="00D66EDC"/>
    <w:rsid w:val="00D677A5"/>
    <w:rsid w:val="00D722DD"/>
    <w:rsid w:val="00D770A8"/>
    <w:rsid w:val="00D822B7"/>
    <w:rsid w:val="00D831E6"/>
    <w:rsid w:val="00D8457B"/>
    <w:rsid w:val="00D85009"/>
    <w:rsid w:val="00D8543E"/>
    <w:rsid w:val="00D924E0"/>
    <w:rsid w:val="00D92941"/>
    <w:rsid w:val="00D93FC5"/>
    <w:rsid w:val="00D953D2"/>
    <w:rsid w:val="00D96AE9"/>
    <w:rsid w:val="00DA3698"/>
    <w:rsid w:val="00DA772A"/>
    <w:rsid w:val="00DB5828"/>
    <w:rsid w:val="00DC1066"/>
    <w:rsid w:val="00DC3B07"/>
    <w:rsid w:val="00DC40C9"/>
    <w:rsid w:val="00DC4991"/>
    <w:rsid w:val="00DC60CA"/>
    <w:rsid w:val="00DD30CF"/>
    <w:rsid w:val="00DD7C67"/>
    <w:rsid w:val="00DE0A11"/>
    <w:rsid w:val="00DE2453"/>
    <w:rsid w:val="00DF0D5D"/>
    <w:rsid w:val="00DF1E25"/>
    <w:rsid w:val="00DF279E"/>
    <w:rsid w:val="00DF4FD2"/>
    <w:rsid w:val="00DF55B2"/>
    <w:rsid w:val="00DF5654"/>
    <w:rsid w:val="00DF7363"/>
    <w:rsid w:val="00E00A61"/>
    <w:rsid w:val="00E0293F"/>
    <w:rsid w:val="00E0385A"/>
    <w:rsid w:val="00E05268"/>
    <w:rsid w:val="00E1633E"/>
    <w:rsid w:val="00E17803"/>
    <w:rsid w:val="00E20671"/>
    <w:rsid w:val="00E2096D"/>
    <w:rsid w:val="00E22DDA"/>
    <w:rsid w:val="00E24C85"/>
    <w:rsid w:val="00E275F1"/>
    <w:rsid w:val="00E27656"/>
    <w:rsid w:val="00E30025"/>
    <w:rsid w:val="00E302A9"/>
    <w:rsid w:val="00E32610"/>
    <w:rsid w:val="00E347A9"/>
    <w:rsid w:val="00E3520C"/>
    <w:rsid w:val="00E37C72"/>
    <w:rsid w:val="00E4524C"/>
    <w:rsid w:val="00E472B6"/>
    <w:rsid w:val="00E734F7"/>
    <w:rsid w:val="00E76BA4"/>
    <w:rsid w:val="00E77DAF"/>
    <w:rsid w:val="00E820A9"/>
    <w:rsid w:val="00E822BE"/>
    <w:rsid w:val="00E82F87"/>
    <w:rsid w:val="00E85485"/>
    <w:rsid w:val="00E90922"/>
    <w:rsid w:val="00E94178"/>
    <w:rsid w:val="00EA1678"/>
    <w:rsid w:val="00EB23DC"/>
    <w:rsid w:val="00EB27EB"/>
    <w:rsid w:val="00EB28B2"/>
    <w:rsid w:val="00EB4EEB"/>
    <w:rsid w:val="00EC4227"/>
    <w:rsid w:val="00EC4D72"/>
    <w:rsid w:val="00EC6B14"/>
    <w:rsid w:val="00EC77EC"/>
    <w:rsid w:val="00ED24D1"/>
    <w:rsid w:val="00ED4183"/>
    <w:rsid w:val="00EF0635"/>
    <w:rsid w:val="00EF093C"/>
    <w:rsid w:val="00EF72D5"/>
    <w:rsid w:val="00F0044C"/>
    <w:rsid w:val="00F01AE2"/>
    <w:rsid w:val="00F04CAD"/>
    <w:rsid w:val="00F05AC7"/>
    <w:rsid w:val="00F10357"/>
    <w:rsid w:val="00F12AB0"/>
    <w:rsid w:val="00F13FD7"/>
    <w:rsid w:val="00F155BA"/>
    <w:rsid w:val="00F20F4D"/>
    <w:rsid w:val="00F24694"/>
    <w:rsid w:val="00F256BF"/>
    <w:rsid w:val="00F36231"/>
    <w:rsid w:val="00F40E4C"/>
    <w:rsid w:val="00F440AE"/>
    <w:rsid w:val="00F452CE"/>
    <w:rsid w:val="00F45878"/>
    <w:rsid w:val="00F50C67"/>
    <w:rsid w:val="00F5624F"/>
    <w:rsid w:val="00F622E0"/>
    <w:rsid w:val="00F713ED"/>
    <w:rsid w:val="00F73BB2"/>
    <w:rsid w:val="00F74E20"/>
    <w:rsid w:val="00F766A6"/>
    <w:rsid w:val="00F877D5"/>
    <w:rsid w:val="00F913E4"/>
    <w:rsid w:val="00F920B5"/>
    <w:rsid w:val="00F9397C"/>
    <w:rsid w:val="00FA468C"/>
    <w:rsid w:val="00FA57E4"/>
    <w:rsid w:val="00FA5B1F"/>
    <w:rsid w:val="00FB468B"/>
    <w:rsid w:val="00FB588D"/>
    <w:rsid w:val="00FC1D95"/>
    <w:rsid w:val="00FC2C07"/>
    <w:rsid w:val="00FC3E06"/>
    <w:rsid w:val="00FD3804"/>
    <w:rsid w:val="00FD7790"/>
    <w:rsid w:val="00FE0E49"/>
    <w:rsid w:val="00FE730D"/>
    <w:rsid w:val="00FF063A"/>
    <w:rsid w:val="00FF2158"/>
    <w:rsid w:val="00FF3F91"/>
    <w:rsid w:val="00FF6A82"/>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75159"/>
  <w15:docId w15:val="{383CDAE8-E61A-4A4E-85D0-9DC5687E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A903-E551-4B9A-8ABA-E7BEB83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21</TotalTime>
  <Pages>2</Pages>
  <Words>562</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Delange, Heather</dc:creator>
  <cp:keywords/>
  <dc:description/>
  <cp:lastModifiedBy>Heather Delange</cp:lastModifiedBy>
  <cp:revision>1</cp:revision>
  <cp:lastPrinted>2018-02-23T18:27:00Z</cp:lastPrinted>
  <dcterms:created xsi:type="dcterms:W3CDTF">2024-03-25T23:20:00Z</dcterms:created>
  <dcterms:modified xsi:type="dcterms:W3CDTF">2025-03-10T20:16:00Z</dcterms:modified>
</cp:coreProperties>
</file>