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shd w:val="clear" w:color="auto" w:fill="auto"/>
            <w:vAlign w:val="center"/>
          </w:tcPr>
          <w:p w14:paraId="2CC2726C" w14:textId="12C1720A" w:rsidR="007268CA" w:rsidRPr="002B1B26" w:rsidRDefault="007268CA" w:rsidP="007268CA">
            <w:pPr>
              <w:pStyle w:val="Informal1"/>
              <w:rPr>
                <w:rFonts w:ascii="Arial" w:hAnsi="Arial" w:cs="Arial"/>
                <w:b/>
                <w:bCs/>
              </w:rPr>
            </w:pPr>
            <w:r w:rsidRPr="002B1B26">
              <w:rPr>
                <w:rFonts w:ascii="Arial" w:hAnsi="Arial" w:cs="Arial"/>
                <w:b/>
                <w:bCs/>
              </w:rPr>
              <w:t xml:space="preserve">CCHE Standing Committee on Student Success &amp; </w:t>
            </w:r>
            <w:r w:rsidR="008A48CB" w:rsidRPr="002B1B26">
              <w:rPr>
                <w:rFonts w:ascii="Arial" w:hAnsi="Arial" w:cs="Arial"/>
                <w:b/>
                <w:bCs/>
              </w:rPr>
              <w:t>Workforce Alignment</w:t>
            </w:r>
          </w:p>
          <w:p w14:paraId="3AAC6D3B" w14:textId="406E5F71" w:rsidR="007268CA" w:rsidRPr="002B1B26" w:rsidRDefault="00161801" w:rsidP="00F97AAC">
            <w:pPr>
              <w:pStyle w:val="Informal1"/>
              <w:spacing w:before="0" w:after="0"/>
              <w:rPr>
                <w:rFonts w:ascii="Arial" w:hAnsi="Arial" w:cs="Arial"/>
                <w:b/>
                <w:bCs/>
              </w:rPr>
            </w:pPr>
            <w:r w:rsidRPr="002B1B26">
              <w:rPr>
                <w:rFonts w:ascii="Arial" w:hAnsi="Arial" w:cs="Arial"/>
                <w:b/>
                <w:bCs/>
              </w:rPr>
              <w:t xml:space="preserve">Monday, </w:t>
            </w:r>
            <w:r w:rsidR="005B2FFC">
              <w:rPr>
                <w:rFonts w:ascii="Arial" w:hAnsi="Arial" w:cs="Arial"/>
                <w:b/>
                <w:bCs/>
              </w:rPr>
              <w:t>April 22</w:t>
            </w:r>
            <w:r w:rsidR="006577AE" w:rsidRPr="002B1B26">
              <w:rPr>
                <w:rFonts w:ascii="Arial" w:hAnsi="Arial" w:cs="Arial"/>
                <w:b/>
                <w:bCs/>
              </w:rPr>
              <w:t>, 202</w:t>
            </w:r>
            <w:r w:rsidR="008357B0">
              <w:rPr>
                <w:rFonts w:ascii="Arial" w:hAnsi="Arial" w:cs="Arial"/>
                <w:b/>
                <w:bCs/>
              </w:rPr>
              <w:t>4</w:t>
            </w:r>
          </w:p>
          <w:p w14:paraId="03E73BAA" w14:textId="692C9E58" w:rsidR="00F97AAC" w:rsidRPr="002B1B26" w:rsidRDefault="00F61C77" w:rsidP="00F97AAC">
            <w:pPr>
              <w:pStyle w:val="Informal1"/>
              <w:spacing w:before="0" w:after="0"/>
              <w:rPr>
                <w:rFonts w:ascii="Arial" w:hAnsi="Arial" w:cs="Arial"/>
                <w:b/>
                <w:bCs/>
              </w:rPr>
            </w:pPr>
            <w:r w:rsidRPr="002B1B26">
              <w:rPr>
                <w:rFonts w:ascii="Arial" w:hAnsi="Arial" w:cs="Arial"/>
                <w:b/>
                <w:bCs/>
              </w:rPr>
              <w:t>1</w:t>
            </w:r>
            <w:r w:rsidR="002A35F9" w:rsidRPr="002B1B26">
              <w:rPr>
                <w:rFonts w:ascii="Arial" w:hAnsi="Arial" w:cs="Arial"/>
                <w:b/>
                <w:bCs/>
              </w:rPr>
              <w:t xml:space="preserve">:00 </w:t>
            </w:r>
            <w:r w:rsidR="007268CA" w:rsidRPr="002B1B26">
              <w:rPr>
                <w:rFonts w:ascii="Arial" w:hAnsi="Arial" w:cs="Arial"/>
                <w:b/>
                <w:bCs/>
              </w:rPr>
              <w:t>-</w:t>
            </w:r>
            <w:r w:rsidR="003B0E2B" w:rsidRPr="002B1B26">
              <w:rPr>
                <w:rFonts w:ascii="Arial" w:hAnsi="Arial" w:cs="Arial"/>
                <w:b/>
                <w:bCs/>
              </w:rPr>
              <w:t xml:space="preserve"> </w:t>
            </w:r>
            <w:r w:rsidRPr="002B1B26">
              <w:rPr>
                <w:rFonts w:ascii="Arial" w:hAnsi="Arial" w:cs="Arial"/>
                <w:b/>
                <w:bCs/>
              </w:rPr>
              <w:t>3</w:t>
            </w:r>
            <w:r w:rsidR="007268CA" w:rsidRPr="002B1B26">
              <w:rPr>
                <w:rFonts w:ascii="Arial" w:hAnsi="Arial" w:cs="Arial"/>
                <w:b/>
                <w:bCs/>
              </w:rPr>
              <w:t>:</w:t>
            </w:r>
            <w:r w:rsidR="00CA0FAA" w:rsidRPr="002B1B26">
              <w:rPr>
                <w:rFonts w:ascii="Arial" w:hAnsi="Arial" w:cs="Arial"/>
                <w:b/>
                <w:bCs/>
              </w:rPr>
              <w:t>00</w:t>
            </w:r>
            <w:r w:rsidR="007268CA" w:rsidRPr="002B1B26">
              <w:rPr>
                <w:rFonts w:ascii="Arial" w:hAnsi="Arial" w:cs="Arial"/>
                <w:b/>
                <w:bCs/>
              </w:rPr>
              <w:t xml:space="preserve"> </w:t>
            </w:r>
            <w:r w:rsidR="00735F1F" w:rsidRPr="002B1B26">
              <w:rPr>
                <w:rFonts w:ascii="Arial" w:hAnsi="Arial" w:cs="Arial"/>
                <w:b/>
                <w:bCs/>
              </w:rPr>
              <w:t>p</w:t>
            </w:r>
            <w:r w:rsidR="007268CA" w:rsidRPr="002B1B26">
              <w:rPr>
                <w:rFonts w:ascii="Arial" w:hAnsi="Arial" w:cs="Arial"/>
                <w:b/>
                <w:bCs/>
              </w:rPr>
              <w:t>.m.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5AC1A9A9" w14:textId="14D115DC" w:rsidR="005B2FFC" w:rsidRDefault="005B2FFC" w:rsidP="005B2FFC">
            <w:pPr>
              <w:rPr>
                <w:rFonts w:ascii="Calibri" w:hAnsi="Calibri" w:cs="Calibri"/>
              </w:rPr>
            </w:pPr>
            <w:r>
              <w:t>Zoom:</w:t>
            </w:r>
          </w:p>
          <w:p w14:paraId="52969920" w14:textId="77777777" w:rsidR="005B2FFC" w:rsidRPr="005B2FFC" w:rsidRDefault="002A5964" w:rsidP="005B2FFC">
            <w:pPr>
              <w:rPr>
                <w:sz w:val="16"/>
                <w:szCs w:val="16"/>
              </w:rPr>
            </w:pPr>
            <w:hyperlink r:id="rId7" w:history="1">
              <w:r w:rsidR="005B2FFC" w:rsidRPr="005B2FFC">
                <w:rPr>
                  <w:rStyle w:val="Hyperlink"/>
                  <w:sz w:val="16"/>
                  <w:szCs w:val="16"/>
                </w:rPr>
                <w:t>https://highered-colorado-gov.zoom.us/j/82862014586?pwd=RWdnMG9kL2UwU1V4NWxGTTExMUkvZz09</w:t>
              </w:r>
            </w:hyperlink>
          </w:p>
          <w:p w14:paraId="4BE914F2" w14:textId="66D83B03" w:rsidR="00B34E8A" w:rsidRPr="008357B0" w:rsidRDefault="005B2FFC" w:rsidP="009F0332">
            <w:r>
              <w:t>Meeting ID: 828 6201 4586; Passcode: 068633</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0DBABC56" w:rsidR="00B34E8A" w:rsidRPr="002B1B26" w:rsidRDefault="00B34E8A" w:rsidP="00F97AAC">
            <w:pPr>
              <w:rPr>
                <w:rFonts w:ascii="Arial" w:hAnsi="Arial" w:cs="Arial"/>
              </w:rPr>
            </w:pPr>
            <w:r w:rsidRPr="002B1B26">
              <w:rPr>
                <w:rFonts w:ascii="Arial" w:hAnsi="Arial" w:cs="Arial"/>
              </w:rPr>
              <w:t>CCHE SS&amp;AA Standing Committee</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5C945DE0" w:rsidR="00B34E8A" w:rsidRPr="002B1B26" w:rsidRDefault="00B34E8A" w:rsidP="003B0E2B">
            <w:pPr>
              <w:autoSpaceDE w:val="0"/>
              <w:autoSpaceDN w:val="0"/>
              <w:rPr>
                <w:rFonts w:ascii="Arial" w:hAnsi="Arial" w:cs="Arial"/>
              </w:rPr>
            </w:pPr>
            <w:r w:rsidRPr="002B1B26">
              <w:rPr>
                <w:rFonts w:ascii="Arial" w:hAnsi="Arial" w:cs="Arial"/>
              </w:rPr>
              <w:t>Discuss student success and academic affairs topics in Colorado to advance practices and policies</w:t>
            </w:r>
          </w:p>
        </w:tc>
      </w:tr>
    </w:tbl>
    <w:p w14:paraId="05806FAF" w14:textId="78B22F78" w:rsidR="00F97AAC" w:rsidRPr="002B1B26" w:rsidRDefault="00F97AAC">
      <w:pPr>
        <w:rPr>
          <w:rFonts w:ascii="Arial" w:hAnsi="Arial" w:cs="Arial"/>
          <w:b/>
          <w:bCs/>
        </w:rPr>
      </w:pPr>
    </w:p>
    <w:p w14:paraId="66D3FD69" w14:textId="689B6762" w:rsidR="0077780E" w:rsidRPr="002B1B26" w:rsidRDefault="0077780E">
      <w:pPr>
        <w:rPr>
          <w:rFonts w:ascii="Arial" w:hAnsi="Arial" w:cs="Arial"/>
          <w:b/>
          <w:bCs/>
        </w:rPr>
      </w:pPr>
      <w:r w:rsidRPr="002B1B26">
        <w:rPr>
          <w:rFonts w:ascii="Arial" w:hAnsi="Arial" w:cs="Arial"/>
          <w:b/>
          <w:bCs/>
        </w:rPr>
        <w:t>A = in attendance, E = excused absence, N = not in attendance</w:t>
      </w:r>
      <w:r w:rsidR="00A12B09">
        <w:rPr>
          <w:rFonts w:ascii="Arial" w:hAnsi="Arial" w:cs="Arial"/>
          <w:b/>
          <w:bCs/>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2B1B26" w:rsidRDefault="003441C0" w:rsidP="003441C0">
            <w:pPr>
              <w:jc w:val="center"/>
              <w:rPr>
                <w:rFonts w:ascii="Arial" w:hAnsi="Arial" w:cs="Arial"/>
                <w:b/>
                <w:bCs/>
                <w:color w:val="FFFFFF"/>
                <w:sz w:val="24"/>
                <w:szCs w:val="24"/>
              </w:rPr>
            </w:pPr>
            <w:r w:rsidRPr="002B1B26">
              <w:rPr>
                <w:rFonts w:ascii="Arial" w:hAnsi="Arial" w:cs="Arial"/>
                <w:b/>
                <w:bCs/>
                <w:color w:val="FFFFFF"/>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2B1B26" w:rsidRDefault="003441C0" w:rsidP="003441C0">
            <w:pPr>
              <w:rPr>
                <w:rFonts w:ascii="Arial" w:hAnsi="Arial" w:cs="Arial"/>
                <w:b/>
                <w:bCs/>
                <w:color w:val="FFFFFF"/>
              </w:rPr>
            </w:pPr>
            <w:r w:rsidRPr="002B1B26">
              <w:rPr>
                <w:rFonts w:ascii="Arial" w:hAnsi="Arial" w:cs="Arial"/>
                <w:b/>
                <w:bCs/>
                <w:color w:val="FFFFFF"/>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ECF672" w14:textId="2C602DFE" w:rsidR="00D03033" w:rsidRPr="00AE764B" w:rsidRDefault="00D03033" w:rsidP="00D03033">
            <w:pPr>
              <w:rPr>
                <w:rFonts w:ascii="Arial" w:hAnsi="Arial" w:cs="Arial"/>
                <w:b/>
                <w:bCs/>
                <w:color w:val="000000"/>
              </w:rPr>
            </w:pPr>
            <w:r w:rsidRPr="00AE764B">
              <w:rPr>
                <w:rFonts w:ascii="Arial" w:hAnsi="Arial" w:cs="Arial"/>
                <w:b/>
                <w:bCs/>
                <w:color w:val="000000"/>
              </w:rPr>
              <w:t>Chair Berrick Abramson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34B736DA" w14:textId="28446B71" w:rsidR="00D03033" w:rsidRPr="002B1B26" w:rsidRDefault="008C1247" w:rsidP="008C1247">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73C00EF3" w14:textId="162947A0" w:rsidR="00D03033" w:rsidRPr="002B1B26" w:rsidRDefault="00D03033" w:rsidP="00D03033">
            <w:pPr>
              <w:rPr>
                <w:rFonts w:ascii="Arial" w:hAnsi="Arial" w:cs="Arial"/>
                <w:color w:val="000000"/>
              </w:rPr>
            </w:pPr>
            <w:r w:rsidRPr="002B1B26">
              <w:rPr>
                <w:rFonts w:ascii="Arial" w:hAnsi="Arial" w:cs="Arial"/>
                <w:color w:val="000000"/>
              </w:rPr>
              <w:t>Eric Tucker</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A0A849A" w14:textId="0628A268" w:rsidR="00D03033" w:rsidRPr="002B1B26" w:rsidRDefault="00594F68"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708DD964" w14:textId="4DE96E53" w:rsidR="00D03033" w:rsidRPr="002B1B26" w:rsidRDefault="00791805" w:rsidP="00D03033">
            <w:pPr>
              <w:rPr>
                <w:rFonts w:ascii="Arial" w:hAnsi="Arial" w:cs="Arial"/>
                <w:color w:val="000000"/>
              </w:rPr>
            </w:pPr>
            <w:r w:rsidRPr="00AE764B">
              <w:rPr>
                <w:rFonts w:ascii="Arial" w:hAnsi="Arial" w:cs="Arial"/>
                <w:b/>
                <w:bCs/>
                <w:color w:val="000000"/>
              </w:rPr>
              <w:t>Lisandra Gonzales</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0CD9BC2E" w14:textId="5FEB3277" w:rsidR="00D03033" w:rsidRPr="002B1B26" w:rsidRDefault="00594F68"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1814E517" w14:textId="77777777" w:rsidR="00D03033" w:rsidRPr="002B1B26" w:rsidRDefault="00D03033" w:rsidP="00D03033">
            <w:pPr>
              <w:rPr>
                <w:rFonts w:ascii="Arial" w:hAnsi="Arial" w:cs="Arial"/>
                <w:color w:val="000000"/>
              </w:rPr>
            </w:pPr>
            <w:r w:rsidRPr="002B1B26">
              <w:rPr>
                <w:rFonts w:ascii="Arial" w:hAnsi="Arial" w:cs="Arial"/>
                <w:color w:val="000000"/>
              </w:rPr>
              <w:t>Sarah Hughes</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4A5558E" w14:textId="00898F37" w:rsidR="00D03033" w:rsidRPr="002B1B26" w:rsidRDefault="00594F68" w:rsidP="00D03033">
            <w:pPr>
              <w:rPr>
                <w:rFonts w:ascii="Arial" w:hAnsi="Arial" w:cs="Arial"/>
                <w:color w:val="000000"/>
              </w:rPr>
            </w:pPr>
            <w:r>
              <w:rPr>
                <w:rFonts w:ascii="Arial" w:hAnsi="Arial" w:cs="Arial"/>
                <w:color w:val="000000"/>
              </w:rPr>
              <w:t>N</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shd w:val="clear" w:color="auto" w:fill="auto"/>
            <w:noWrap/>
            <w:vAlign w:val="bottom"/>
          </w:tcPr>
          <w:p w14:paraId="1BFEF30C" w14:textId="008B7B3A" w:rsidR="00D03033" w:rsidRPr="002B1B26" w:rsidRDefault="00AF29FF" w:rsidP="00D03033">
            <w:pPr>
              <w:rPr>
                <w:rFonts w:ascii="Arial" w:hAnsi="Arial" w:cs="Arial"/>
                <w:color w:val="000000"/>
              </w:rPr>
            </w:pPr>
            <w:r>
              <w:rPr>
                <w:rFonts w:ascii="Arial" w:hAnsi="Arial" w:cs="Arial"/>
                <w:color w:val="000000"/>
              </w:rPr>
              <w:t>Danielle Ongart</w:t>
            </w:r>
          </w:p>
        </w:tc>
        <w:tc>
          <w:tcPr>
            <w:tcW w:w="274" w:type="dxa"/>
            <w:tcBorders>
              <w:top w:val="nil"/>
              <w:left w:val="nil"/>
              <w:bottom w:val="single" w:sz="8" w:space="0" w:color="auto"/>
              <w:right w:val="single" w:sz="8" w:space="0" w:color="auto"/>
            </w:tcBorders>
            <w:shd w:val="clear" w:color="auto" w:fill="auto"/>
            <w:noWrap/>
            <w:vAlign w:val="bottom"/>
          </w:tcPr>
          <w:p w14:paraId="1EBEE230" w14:textId="5CFBF265" w:rsidR="00D03033" w:rsidRPr="002B1B26" w:rsidRDefault="00594F68" w:rsidP="00E03A61">
            <w:pPr>
              <w:jc w:val="center"/>
              <w:rPr>
                <w:rFonts w:ascii="Arial" w:hAnsi="Arial" w:cs="Arial"/>
                <w:color w:val="000000"/>
              </w:rPr>
            </w:pPr>
            <w:r>
              <w:rPr>
                <w:rFonts w:ascii="Arial" w:hAnsi="Arial" w:cs="Arial"/>
                <w:color w:val="000000"/>
              </w:rPr>
              <w:t>A</w:t>
            </w:r>
          </w:p>
        </w:tc>
        <w:tc>
          <w:tcPr>
            <w:tcW w:w="2178" w:type="dxa"/>
            <w:tcBorders>
              <w:top w:val="nil"/>
              <w:left w:val="nil"/>
              <w:bottom w:val="nil"/>
              <w:right w:val="single" w:sz="4" w:space="0" w:color="auto"/>
            </w:tcBorders>
            <w:shd w:val="clear" w:color="auto" w:fill="auto"/>
            <w:noWrap/>
            <w:vAlign w:val="bottom"/>
            <w:hideMark/>
          </w:tcPr>
          <w:p w14:paraId="1BF80236" w14:textId="1F73092C" w:rsidR="00D03033" w:rsidRPr="002B1B26" w:rsidRDefault="00D03033" w:rsidP="00D03033">
            <w:pPr>
              <w:rPr>
                <w:rFonts w:ascii="Arial" w:hAnsi="Arial" w:cs="Arial"/>
                <w:color w:val="000000"/>
              </w:rPr>
            </w:pPr>
            <w:r w:rsidRPr="002B1B26">
              <w:rPr>
                <w:rFonts w:ascii="Arial" w:hAnsi="Arial" w:cs="Arial"/>
              </w:rPr>
              <w:t>Mark Cavanaugh</w:t>
            </w:r>
          </w:p>
        </w:tc>
        <w:tc>
          <w:tcPr>
            <w:tcW w:w="308" w:type="dxa"/>
            <w:tcBorders>
              <w:top w:val="nil"/>
              <w:left w:val="nil"/>
              <w:bottom w:val="nil"/>
              <w:right w:val="single" w:sz="8" w:space="0" w:color="auto"/>
            </w:tcBorders>
            <w:shd w:val="clear" w:color="auto" w:fill="auto"/>
            <w:noWrap/>
            <w:vAlign w:val="bottom"/>
          </w:tcPr>
          <w:p w14:paraId="1479A2FE" w14:textId="05466D7E" w:rsidR="00D03033" w:rsidRPr="002B1B26" w:rsidRDefault="00594F68" w:rsidP="00D03033">
            <w:pPr>
              <w:rPr>
                <w:rFonts w:ascii="Arial" w:hAnsi="Arial" w:cs="Arial"/>
                <w:color w:val="000000"/>
              </w:rPr>
            </w:pPr>
            <w:r>
              <w:rPr>
                <w:rFonts w:ascii="Arial" w:hAnsi="Arial" w:cs="Arial"/>
                <w:color w:val="000000"/>
              </w:rPr>
              <w:t>N</w:t>
            </w:r>
          </w:p>
        </w:tc>
        <w:tc>
          <w:tcPr>
            <w:tcW w:w="2253" w:type="dxa"/>
            <w:tcBorders>
              <w:top w:val="nil"/>
              <w:left w:val="nil"/>
              <w:bottom w:val="nil"/>
              <w:right w:val="single" w:sz="4" w:space="0" w:color="auto"/>
            </w:tcBorders>
            <w:shd w:val="clear" w:color="auto" w:fill="auto"/>
            <w:noWrap/>
            <w:vAlign w:val="bottom"/>
          </w:tcPr>
          <w:p w14:paraId="196EA7CB" w14:textId="612C968E" w:rsidR="00D03033" w:rsidRPr="00AE764B" w:rsidRDefault="00D03033" w:rsidP="00D03033">
            <w:pPr>
              <w:rPr>
                <w:rFonts w:ascii="Arial" w:hAnsi="Arial" w:cs="Arial"/>
                <w:b/>
                <w:bCs/>
                <w:color w:val="000000"/>
              </w:rPr>
            </w:pPr>
            <w:r w:rsidRPr="00AE764B">
              <w:rPr>
                <w:rFonts w:ascii="Arial" w:hAnsi="Arial" w:cs="Arial"/>
                <w:b/>
                <w:bCs/>
                <w:color w:val="000000"/>
              </w:rPr>
              <w:t>Jim Wilson</w:t>
            </w:r>
          </w:p>
        </w:tc>
        <w:tc>
          <w:tcPr>
            <w:tcW w:w="357" w:type="dxa"/>
            <w:tcBorders>
              <w:top w:val="nil"/>
              <w:left w:val="nil"/>
              <w:bottom w:val="nil"/>
              <w:right w:val="single" w:sz="8" w:space="0" w:color="auto"/>
            </w:tcBorders>
            <w:shd w:val="clear" w:color="auto" w:fill="auto"/>
            <w:noWrap/>
            <w:vAlign w:val="bottom"/>
          </w:tcPr>
          <w:p w14:paraId="4527CF18" w14:textId="488EED80" w:rsidR="00D03033" w:rsidRPr="002B1B26" w:rsidRDefault="00594F68" w:rsidP="00D03033">
            <w:pPr>
              <w:rPr>
                <w:rFonts w:ascii="Arial" w:hAnsi="Arial" w:cs="Arial"/>
                <w:color w:val="000000"/>
              </w:rPr>
            </w:pPr>
            <w:r>
              <w:rPr>
                <w:rFonts w:ascii="Arial" w:hAnsi="Arial" w:cs="Arial"/>
                <w:color w:val="000000"/>
              </w:rPr>
              <w:t>A</w:t>
            </w:r>
          </w:p>
        </w:tc>
        <w:tc>
          <w:tcPr>
            <w:tcW w:w="2173" w:type="dxa"/>
            <w:tcBorders>
              <w:top w:val="nil"/>
              <w:left w:val="nil"/>
              <w:bottom w:val="single" w:sz="8" w:space="0" w:color="auto"/>
              <w:right w:val="single" w:sz="4" w:space="0" w:color="auto"/>
            </w:tcBorders>
            <w:shd w:val="clear" w:color="auto" w:fill="auto"/>
            <w:noWrap/>
            <w:vAlign w:val="bottom"/>
            <w:hideMark/>
          </w:tcPr>
          <w:p w14:paraId="234095FA" w14:textId="11CBAE46" w:rsidR="00D03033" w:rsidRPr="00AE764B" w:rsidRDefault="00D03033" w:rsidP="00D03033">
            <w:pPr>
              <w:rPr>
                <w:rFonts w:ascii="Arial" w:hAnsi="Arial" w:cs="Arial"/>
                <w:b/>
                <w:bCs/>
                <w:color w:val="000000"/>
              </w:rPr>
            </w:pPr>
          </w:p>
        </w:tc>
        <w:tc>
          <w:tcPr>
            <w:tcW w:w="291" w:type="dxa"/>
            <w:tcBorders>
              <w:top w:val="nil"/>
              <w:left w:val="nil"/>
              <w:bottom w:val="single" w:sz="8" w:space="0" w:color="auto"/>
              <w:right w:val="single" w:sz="8" w:space="0" w:color="auto"/>
            </w:tcBorders>
            <w:shd w:val="clear" w:color="auto" w:fill="auto"/>
            <w:noWrap/>
            <w:vAlign w:val="bottom"/>
          </w:tcPr>
          <w:p w14:paraId="7FC64B84" w14:textId="47BCB771" w:rsidR="00D03033" w:rsidRPr="002B1B26" w:rsidRDefault="00D03033" w:rsidP="00D03033">
            <w:pPr>
              <w:rPr>
                <w:rFonts w:ascii="Arial" w:hAnsi="Arial" w:cs="Arial"/>
                <w:color w:val="000000"/>
              </w:rPr>
            </w:pP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shd w:val="clear" w:color="auto" w:fill="auto"/>
            <w:noWrap/>
            <w:vAlign w:val="bottom"/>
            <w:hideMark/>
          </w:tcPr>
          <w:p w14:paraId="02A4054C" w14:textId="67E715D2" w:rsidR="00D03033" w:rsidRPr="002B1B26" w:rsidRDefault="00D03033" w:rsidP="00D03033">
            <w:pPr>
              <w:rPr>
                <w:rFonts w:ascii="Arial" w:hAnsi="Arial" w:cs="Arial"/>
              </w:rPr>
            </w:pPr>
          </w:p>
        </w:tc>
        <w:tc>
          <w:tcPr>
            <w:tcW w:w="274" w:type="dxa"/>
            <w:tcBorders>
              <w:top w:val="nil"/>
              <w:left w:val="nil"/>
              <w:bottom w:val="single" w:sz="8" w:space="0" w:color="auto"/>
              <w:right w:val="single" w:sz="8" w:space="0" w:color="auto"/>
            </w:tcBorders>
            <w:shd w:val="clear" w:color="auto" w:fill="auto"/>
            <w:noWrap/>
            <w:vAlign w:val="bottom"/>
          </w:tcPr>
          <w:p w14:paraId="696BE4A3" w14:textId="22393551" w:rsidR="00D03033" w:rsidRPr="002B1B26" w:rsidRDefault="00D03033" w:rsidP="00D03033">
            <w:pPr>
              <w:rPr>
                <w:rFonts w:ascii="Arial" w:hAnsi="Arial" w:cs="Arial"/>
              </w:rPr>
            </w:pP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B2F2B9D" w14:textId="1B9F4069" w:rsidR="00D03033" w:rsidRPr="00AE764B" w:rsidRDefault="00D03033" w:rsidP="00D03033">
            <w:pPr>
              <w:rPr>
                <w:rFonts w:ascii="Arial" w:hAnsi="Arial" w:cs="Arial"/>
                <w:b/>
                <w:bCs/>
              </w:rPr>
            </w:pPr>
            <w:r w:rsidRPr="00AE764B">
              <w:rPr>
                <w:rFonts w:ascii="Arial" w:hAnsi="Arial" w:cs="Arial"/>
                <w:b/>
                <w:bCs/>
              </w:rPr>
              <w:t>Ana Cristina Temu</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0BA9142F" w14:textId="2E3A150D" w:rsidR="00D03033" w:rsidRPr="002B1B26" w:rsidRDefault="00594F68" w:rsidP="00D03033">
            <w:pPr>
              <w:rPr>
                <w:rFonts w:ascii="Arial" w:hAnsi="Arial" w:cs="Arial"/>
              </w:rPr>
            </w:pPr>
            <w:r>
              <w:rPr>
                <w:rFonts w:ascii="Arial" w:hAnsi="Arial" w:cs="Arial"/>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70780326" w14:textId="5FFFB9F1" w:rsidR="00D03033" w:rsidRPr="002B1B26" w:rsidRDefault="00D03033" w:rsidP="00D03033">
            <w:pPr>
              <w:rPr>
                <w:rFonts w:ascii="Arial" w:hAnsi="Arial" w:cs="Arial"/>
              </w:rPr>
            </w:pPr>
            <w:r w:rsidRPr="002B1B26">
              <w:rPr>
                <w:rFonts w:ascii="Arial" w:hAnsi="Arial" w:cs="Arial"/>
              </w:rPr>
              <w:t>Melinda Piket-May</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471DABDC" w14:textId="79E31F1C" w:rsidR="00D03033" w:rsidRPr="002B1B26" w:rsidRDefault="00594F68" w:rsidP="00D03033">
            <w:pPr>
              <w:rPr>
                <w:rFonts w:ascii="Arial" w:hAnsi="Arial" w:cs="Arial"/>
              </w:rPr>
            </w:pPr>
            <w:r>
              <w:rPr>
                <w:rFonts w:ascii="Arial" w:hAnsi="Arial" w:cs="Arial"/>
              </w:rPr>
              <w:t>A</w:t>
            </w:r>
          </w:p>
        </w:tc>
        <w:tc>
          <w:tcPr>
            <w:tcW w:w="2173" w:type="dxa"/>
            <w:tcBorders>
              <w:top w:val="nil"/>
              <w:left w:val="nil"/>
              <w:bottom w:val="single" w:sz="8" w:space="0" w:color="auto"/>
              <w:right w:val="single" w:sz="4" w:space="0" w:color="auto"/>
            </w:tcBorders>
            <w:shd w:val="clear" w:color="auto" w:fill="auto"/>
            <w:noWrap/>
            <w:vAlign w:val="bottom"/>
          </w:tcPr>
          <w:p w14:paraId="5856F5DB" w14:textId="68ABB605" w:rsidR="00D03033" w:rsidRPr="00AE764B" w:rsidRDefault="00D03033" w:rsidP="00D03033">
            <w:pPr>
              <w:rPr>
                <w:rFonts w:ascii="Arial" w:hAnsi="Arial" w:cs="Arial"/>
                <w:b/>
                <w:bCs/>
              </w:rPr>
            </w:pPr>
            <w:r w:rsidRPr="00AE764B">
              <w:rPr>
                <w:rFonts w:ascii="Arial" w:hAnsi="Arial" w:cs="Arial"/>
                <w:b/>
                <w:bCs/>
              </w:rPr>
              <w:t>Jennifer Walmer</w:t>
            </w:r>
          </w:p>
        </w:tc>
        <w:tc>
          <w:tcPr>
            <w:tcW w:w="291" w:type="dxa"/>
            <w:tcBorders>
              <w:top w:val="nil"/>
              <w:left w:val="nil"/>
              <w:bottom w:val="single" w:sz="8" w:space="0" w:color="auto"/>
              <w:right w:val="single" w:sz="8" w:space="0" w:color="auto"/>
            </w:tcBorders>
            <w:shd w:val="clear" w:color="auto" w:fill="auto"/>
            <w:noWrap/>
            <w:vAlign w:val="bottom"/>
          </w:tcPr>
          <w:p w14:paraId="1B22B1B8" w14:textId="192D790C" w:rsidR="00D03033" w:rsidRPr="002B1B26" w:rsidRDefault="00594F68" w:rsidP="00D03033">
            <w:pPr>
              <w:rPr>
                <w:rFonts w:ascii="Arial" w:hAnsi="Arial" w:cs="Arial"/>
                <w:color w:val="000000"/>
              </w:rPr>
            </w:pPr>
            <w:r>
              <w:rPr>
                <w:rFonts w:ascii="Arial" w:hAnsi="Arial" w:cs="Arial"/>
                <w:color w:val="000000"/>
              </w:rPr>
              <w:t>A</w:t>
            </w: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2B1B26" w:rsidRDefault="00D03033" w:rsidP="00D03033">
            <w:pPr>
              <w:rPr>
                <w:rFonts w:ascii="Arial" w:hAnsi="Arial" w:cs="Arial"/>
                <w:b/>
                <w:bCs/>
                <w:color w:val="FFFFFF" w:themeColor="background1"/>
              </w:rPr>
            </w:pPr>
            <w:r w:rsidRPr="002B1B26">
              <w:rPr>
                <w:rFonts w:ascii="Arial" w:hAnsi="Arial" w:cs="Arial"/>
                <w:b/>
                <w:bCs/>
                <w:color w:val="FFFFFF" w:themeColor="background1"/>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5BD33E" w14:textId="77777777" w:rsidR="00D03033" w:rsidRPr="002B1B26" w:rsidRDefault="00D03033" w:rsidP="00D03033">
            <w:pPr>
              <w:rPr>
                <w:rFonts w:ascii="Arial" w:hAnsi="Arial" w:cs="Arial"/>
              </w:rPr>
            </w:pPr>
            <w:r w:rsidRPr="002B1B26">
              <w:rPr>
                <w:rFonts w:ascii="Arial" w:hAnsi="Arial" w:cs="Arial"/>
              </w:rPr>
              <w:t>Kim Poast</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1AC3E5AA" w14:textId="623A4C16" w:rsidR="00D03033" w:rsidRPr="002B1B26" w:rsidRDefault="00D03033" w:rsidP="00D03033">
            <w:pPr>
              <w:rPr>
                <w:rFonts w:ascii="Arial" w:hAnsi="Arial" w:cs="Arial"/>
              </w:rPr>
            </w:pP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84E7310" w14:textId="77777777" w:rsidR="00D03033" w:rsidRPr="002B1B26" w:rsidRDefault="00D03033" w:rsidP="00D03033">
            <w:pPr>
              <w:rPr>
                <w:rFonts w:ascii="Arial" w:hAnsi="Arial" w:cs="Arial"/>
              </w:rPr>
            </w:pPr>
            <w:r w:rsidRPr="002B1B26">
              <w:rPr>
                <w:rFonts w:ascii="Arial" w:hAnsi="Arial" w:cs="Arial"/>
              </w:rPr>
              <w:t>Carl Einhaus</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4A11185" w14:textId="3847D9E4" w:rsidR="00D03033" w:rsidRPr="002B1B26" w:rsidRDefault="00594F68" w:rsidP="00D03033">
            <w:pPr>
              <w:rPr>
                <w:rFonts w:ascii="Arial" w:hAnsi="Arial" w:cs="Arial"/>
              </w:rPr>
            </w:pPr>
            <w:r>
              <w:rPr>
                <w:rFonts w:ascii="Arial" w:hAnsi="Arial" w:cs="Arial"/>
              </w:rPr>
              <w:t>A</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5229D396" w14:textId="77777777" w:rsidR="00D03033" w:rsidRPr="002B1B26" w:rsidRDefault="00D03033" w:rsidP="00D03033">
            <w:pPr>
              <w:rPr>
                <w:rFonts w:ascii="Arial" w:hAnsi="Arial" w:cs="Arial"/>
              </w:rPr>
            </w:pPr>
            <w:r w:rsidRPr="002B1B26">
              <w:rPr>
                <w:rFonts w:ascii="Arial" w:hAnsi="Arial" w:cs="Arial"/>
              </w:rPr>
              <w:t>Chris Rasmussen</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29A70B25" w14:textId="377EE06A" w:rsidR="00D03033" w:rsidRPr="002B1B26" w:rsidRDefault="00594F68"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08634244" w14:textId="0DE913F2" w:rsidR="00D03033" w:rsidRPr="002B1B26" w:rsidRDefault="00D03033" w:rsidP="00D03033">
            <w:pPr>
              <w:rPr>
                <w:rFonts w:ascii="Arial" w:hAnsi="Arial" w:cs="Arial"/>
              </w:rPr>
            </w:pPr>
            <w:r w:rsidRPr="002B1B26">
              <w:rPr>
                <w:rFonts w:ascii="Arial" w:hAnsi="Arial" w:cs="Arial"/>
              </w:rPr>
              <w:t>Christina</w:t>
            </w:r>
            <w:r w:rsidR="003669E2">
              <w:rPr>
                <w:rFonts w:ascii="Arial" w:hAnsi="Arial" w:cs="Arial"/>
              </w:rPr>
              <w:t xml:space="preserve"> </w:t>
            </w:r>
            <w:r w:rsidRPr="002B1B26">
              <w:rPr>
                <w:rFonts w:ascii="Arial" w:hAnsi="Arial" w:cs="Arial"/>
              </w:rPr>
              <w:t>Carrillo</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F1EA8A" w14:textId="1974069F" w:rsidR="00D03033" w:rsidRPr="002B1B26" w:rsidRDefault="00594F68" w:rsidP="00D03033">
            <w:pPr>
              <w:rPr>
                <w:rFonts w:ascii="Arial" w:hAnsi="Arial" w:cs="Arial"/>
                <w:color w:val="000000"/>
              </w:rPr>
            </w:pPr>
            <w:r>
              <w:rPr>
                <w:rFonts w:ascii="Arial" w:hAnsi="Arial" w:cs="Arial"/>
                <w:color w:val="000000"/>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shd w:val="clear" w:color="auto" w:fill="auto"/>
            <w:noWrap/>
            <w:vAlign w:val="bottom"/>
            <w:hideMark/>
          </w:tcPr>
          <w:p w14:paraId="547834F3" w14:textId="77777777" w:rsidR="00D03033" w:rsidRPr="002B1B26" w:rsidRDefault="00D03033" w:rsidP="00D03033">
            <w:pPr>
              <w:rPr>
                <w:rFonts w:ascii="Arial" w:hAnsi="Arial" w:cs="Arial"/>
              </w:rPr>
            </w:pPr>
            <w:r w:rsidRPr="002B1B26">
              <w:rPr>
                <w:rFonts w:ascii="Arial" w:hAnsi="Arial" w:cs="Arial"/>
              </w:rPr>
              <w:t xml:space="preserve">Heather </w:t>
            </w:r>
            <w:proofErr w:type="spellStart"/>
            <w:r w:rsidRPr="002B1B26">
              <w:rPr>
                <w:rFonts w:ascii="Arial" w:hAnsi="Arial" w:cs="Arial"/>
              </w:rPr>
              <w:t>DeLange</w:t>
            </w:r>
            <w:proofErr w:type="spellEnd"/>
          </w:p>
        </w:tc>
        <w:tc>
          <w:tcPr>
            <w:tcW w:w="274" w:type="dxa"/>
            <w:tcBorders>
              <w:top w:val="nil"/>
              <w:left w:val="nil"/>
              <w:bottom w:val="nil"/>
              <w:right w:val="single" w:sz="8" w:space="0" w:color="auto"/>
            </w:tcBorders>
            <w:shd w:val="clear" w:color="auto" w:fill="auto"/>
            <w:noWrap/>
            <w:vAlign w:val="bottom"/>
          </w:tcPr>
          <w:p w14:paraId="2294341B" w14:textId="132EB983" w:rsidR="00D03033" w:rsidRPr="002B1B26" w:rsidRDefault="00594F68" w:rsidP="00D03033">
            <w:pPr>
              <w:rPr>
                <w:rFonts w:ascii="Arial" w:hAnsi="Arial" w:cs="Arial"/>
              </w:rPr>
            </w:pPr>
            <w:r>
              <w:rPr>
                <w:rFonts w:ascii="Arial" w:hAnsi="Arial" w:cs="Arial"/>
              </w:rPr>
              <w:t>A</w:t>
            </w:r>
          </w:p>
        </w:tc>
        <w:tc>
          <w:tcPr>
            <w:tcW w:w="2178" w:type="dxa"/>
            <w:tcBorders>
              <w:top w:val="nil"/>
              <w:left w:val="nil"/>
              <w:bottom w:val="nil"/>
              <w:right w:val="single" w:sz="4" w:space="0" w:color="auto"/>
            </w:tcBorders>
            <w:shd w:val="clear" w:color="auto" w:fill="auto"/>
            <w:noWrap/>
            <w:vAlign w:val="bottom"/>
            <w:hideMark/>
          </w:tcPr>
          <w:p w14:paraId="2A9FC3E1" w14:textId="0EA9B65B" w:rsidR="00D03033" w:rsidRPr="002B1B26" w:rsidRDefault="00077B14" w:rsidP="00D03033">
            <w:pPr>
              <w:rPr>
                <w:rFonts w:ascii="Arial" w:hAnsi="Arial" w:cs="Arial"/>
              </w:rPr>
            </w:pPr>
            <w:r w:rsidRPr="002B1B26">
              <w:rPr>
                <w:rFonts w:ascii="Arial" w:hAnsi="Arial" w:cs="Arial"/>
              </w:rPr>
              <w:t>Sam Fogleman</w:t>
            </w:r>
          </w:p>
        </w:tc>
        <w:tc>
          <w:tcPr>
            <w:tcW w:w="308" w:type="dxa"/>
            <w:tcBorders>
              <w:top w:val="nil"/>
              <w:left w:val="nil"/>
              <w:bottom w:val="nil"/>
              <w:right w:val="single" w:sz="8" w:space="0" w:color="auto"/>
            </w:tcBorders>
            <w:shd w:val="clear" w:color="auto" w:fill="auto"/>
            <w:noWrap/>
            <w:vAlign w:val="bottom"/>
          </w:tcPr>
          <w:p w14:paraId="4E2A60EF" w14:textId="58E07776" w:rsidR="00D03033" w:rsidRPr="002B1B26" w:rsidRDefault="00D03033" w:rsidP="00D03033">
            <w:pPr>
              <w:rPr>
                <w:rFonts w:ascii="Arial" w:hAnsi="Arial" w:cs="Arial"/>
              </w:rPr>
            </w:pPr>
          </w:p>
        </w:tc>
        <w:tc>
          <w:tcPr>
            <w:tcW w:w="2253" w:type="dxa"/>
            <w:tcBorders>
              <w:top w:val="nil"/>
              <w:left w:val="nil"/>
              <w:bottom w:val="single" w:sz="8" w:space="0" w:color="auto"/>
              <w:right w:val="single" w:sz="4" w:space="0" w:color="auto"/>
            </w:tcBorders>
            <w:shd w:val="clear" w:color="auto" w:fill="auto"/>
            <w:noWrap/>
            <w:vAlign w:val="bottom"/>
          </w:tcPr>
          <w:p w14:paraId="4AD594A1" w14:textId="3766D183" w:rsidR="00D03033" w:rsidRPr="002B1B26" w:rsidRDefault="00D03033" w:rsidP="00D03033">
            <w:pPr>
              <w:rPr>
                <w:rFonts w:ascii="Arial" w:hAnsi="Arial" w:cs="Arial"/>
              </w:rPr>
            </w:pPr>
            <w:r w:rsidRPr="002B1B26">
              <w:rPr>
                <w:rFonts w:ascii="Arial" w:hAnsi="Arial" w:cs="Arial"/>
              </w:rPr>
              <w:t>Cynthia Armendariz</w:t>
            </w:r>
          </w:p>
        </w:tc>
        <w:tc>
          <w:tcPr>
            <w:tcW w:w="357" w:type="dxa"/>
            <w:tcBorders>
              <w:top w:val="nil"/>
              <w:left w:val="nil"/>
              <w:bottom w:val="single" w:sz="8" w:space="0" w:color="auto"/>
              <w:right w:val="single" w:sz="8" w:space="0" w:color="auto"/>
            </w:tcBorders>
            <w:shd w:val="clear" w:color="auto" w:fill="auto"/>
            <w:noWrap/>
            <w:vAlign w:val="bottom"/>
          </w:tcPr>
          <w:p w14:paraId="7EB3BC3A" w14:textId="7DB404DB" w:rsidR="00D03033" w:rsidRPr="002B1B26" w:rsidRDefault="00D03033" w:rsidP="00D03033">
            <w:pPr>
              <w:rPr>
                <w:rFonts w:ascii="Arial" w:hAnsi="Arial" w:cs="Arial"/>
              </w:rPr>
            </w:pPr>
          </w:p>
        </w:tc>
        <w:tc>
          <w:tcPr>
            <w:tcW w:w="2173" w:type="dxa"/>
            <w:tcBorders>
              <w:top w:val="nil"/>
              <w:left w:val="nil"/>
              <w:bottom w:val="nil"/>
              <w:right w:val="single" w:sz="4" w:space="0" w:color="auto"/>
            </w:tcBorders>
            <w:shd w:val="clear" w:color="auto" w:fill="auto"/>
            <w:noWrap/>
            <w:vAlign w:val="bottom"/>
          </w:tcPr>
          <w:p w14:paraId="5048F1CF" w14:textId="0ABA64C3" w:rsidR="00D03033" w:rsidRPr="002B1B26" w:rsidRDefault="002D4F7A" w:rsidP="00D03033">
            <w:pPr>
              <w:rPr>
                <w:rFonts w:ascii="Arial" w:hAnsi="Arial" w:cs="Arial"/>
              </w:rPr>
            </w:pPr>
            <w:r w:rsidRPr="002B1B26">
              <w:rPr>
                <w:rFonts w:ascii="Arial" w:hAnsi="Arial" w:cs="Arial"/>
              </w:rPr>
              <w:t>Angie Paccione</w:t>
            </w:r>
          </w:p>
        </w:tc>
        <w:tc>
          <w:tcPr>
            <w:tcW w:w="291" w:type="dxa"/>
            <w:tcBorders>
              <w:top w:val="nil"/>
              <w:left w:val="nil"/>
              <w:bottom w:val="nil"/>
              <w:right w:val="single" w:sz="8" w:space="0" w:color="auto"/>
            </w:tcBorders>
            <w:shd w:val="clear" w:color="auto" w:fill="auto"/>
            <w:noWrap/>
            <w:vAlign w:val="bottom"/>
          </w:tcPr>
          <w:p w14:paraId="19716C0A" w14:textId="2D9E0B8C" w:rsidR="00D03033" w:rsidRPr="002B1B26" w:rsidRDefault="00D03033" w:rsidP="00D03033">
            <w:pPr>
              <w:rPr>
                <w:rFonts w:ascii="Arial" w:hAnsi="Arial" w:cs="Arial"/>
                <w:color w:val="000000"/>
              </w:rPr>
            </w:pPr>
          </w:p>
        </w:tc>
      </w:tr>
      <w:tr w:rsidR="00D03033" w:rsidRPr="002B1B26" w14:paraId="10B01316"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A1BC2B9" w14:textId="3D4D6F2A" w:rsidR="00D03033" w:rsidRPr="002B1B26" w:rsidRDefault="002162EE" w:rsidP="00D03033">
            <w:pPr>
              <w:rPr>
                <w:rFonts w:ascii="Arial" w:hAnsi="Arial" w:cs="Arial"/>
              </w:rPr>
            </w:pPr>
            <w:r w:rsidRPr="002B1B26">
              <w:rPr>
                <w:rFonts w:ascii="Arial" w:hAnsi="Arial" w:cs="Arial"/>
              </w:rPr>
              <w:t>Ruthanne Orihuela</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760A27CB" w14:textId="028F8F77" w:rsidR="00D03033" w:rsidRPr="002B1B26" w:rsidRDefault="00594F68"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7EA588DC" w14:textId="5C724A61" w:rsidR="00D03033" w:rsidRPr="002B1B26" w:rsidRDefault="00D03033" w:rsidP="00D03033">
            <w:pPr>
              <w:rPr>
                <w:rFonts w:ascii="Arial" w:hAnsi="Arial" w:cs="Arial"/>
              </w:rPr>
            </w:pPr>
            <w:r w:rsidRPr="002B1B26">
              <w:rPr>
                <w:rFonts w:ascii="Arial" w:hAnsi="Arial" w:cs="Arial"/>
              </w:rPr>
              <w:t>Beverly Jones</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F805257" w14:textId="587F7689" w:rsidR="00D03033" w:rsidRPr="002B1B26" w:rsidRDefault="00594F68"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hideMark/>
          </w:tcPr>
          <w:p w14:paraId="68E3952A" w14:textId="159618DD" w:rsidR="00D03033" w:rsidRPr="002B1B26" w:rsidRDefault="00D03033" w:rsidP="00D03033">
            <w:pPr>
              <w:rPr>
                <w:rFonts w:ascii="Arial" w:hAnsi="Arial" w:cs="Arial"/>
              </w:rPr>
            </w:pPr>
            <w:r w:rsidRPr="002B1B26">
              <w:rPr>
                <w:rFonts w:ascii="Arial" w:hAnsi="Arial" w:cs="Arial"/>
              </w:rPr>
              <w:t>Peter Fritz</w:t>
            </w:r>
          </w:p>
        </w:tc>
        <w:tc>
          <w:tcPr>
            <w:tcW w:w="357" w:type="dxa"/>
            <w:tcBorders>
              <w:top w:val="nil"/>
              <w:left w:val="nil"/>
              <w:bottom w:val="single" w:sz="8" w:space="0" w:color="auto"/>
              <w:right w:val="single" w:sz="8" w:space="0" w:color="auto"/>
            </w:tcBorders>
            <w:shd w:val="clear" w:color="auto" w:fill="auto"/>
            <w:noWrap/>
            <w:vAlign w:val="bottom"/>
          </w:tcPr>
          <w:p w14:paraId="7DDE69FC" w14:textId="2CF3495A" w:rsidR="00D03033" w:rsidRPr="002B1B26" w:rsidRDefault="00594F68"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5894E0CE" w14:textId="06D7BF13" w:rsidR="00D03033" w:rsidRPr="002B1B26" w:rsidRDefault="00D03033" w:rsidP="00D03033">
            <w:pPr>
              <w:rPr>
                <w:rFonts w:ascii="Arial" w:hAnsi="Arial" w:cs="Arial"/>
              </w:rPr>
            </w:pPr>
            <w:r w:rsidRPr="002B1B26">
              <w:rPr>
                <w:rFonts w:ascii="Arial" w:hAnsi="Arial" w:cs="Arial"/>
              </w:rPr>
              <w:t>Renee Welch</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812D34" w14:textId="0C51DB8A" w:rsidR="00D03033" w:rsidRPr="002B1B26" w:rsidRDefault="00594F68" w:rsidP="00D03033">
            <w:pPr>
              <w:rPr>
                <w:rFonts w:ascii="Arial" w:hAnsi="Arial" w:cs="Arial"/>
                <w:color w:val="000000"/>
              </w:rPr>
            </w:pPr>
            <w:r>
              <w:rPr>
                <w:rFonts w:ascii="Arial" w:hAnsi="Arial" w:cs="Arial"/>
                <w:color w:val="000000"/>
              </w:rPr>
              <w:t>A</w:t>
            </w: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E5718C2" w14:textId="23FC3C0A" w:rsidR="001C0CC6" w:rsidRPr="002B1B26" w:rsidRDefault="003669E2" w:rsidP="00D03033">
            <w:pPr>
              <w:rPr>
                <w:rFonts w:ascii="Arial" w:hAnsi="Arial" w:cs="Arial"/>
              </w:rPr>
            </w:pPr>
            <w:r>
              <w:rPr>
                <w:rFonts w:ascii="Arial" w:hAnsi="Arial" w:cs="Arial"/>
              </w:rPr>
              <w:t>Maddy Oaks</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E5D84C6" w14:textId="63EE7BCF" w:rsidR="001C0CC6" w:rsidRPr="002B1B26" w:rsidRDefault="001C0CC6" w:rsidP="00D03033">
            <w:pPr>
              <w:rPr>
                <w:rFonts w:ascii="Arial" w:hAnsi="Arial" w:cs="Arial"/>
              </w:rPr>
            </w:pP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34BB5F8B" w14:textId="562E22C2" w:rsidR="001C0CC6" w:rsidRPr="002B1B26" w:rsidRDefault="001C0CC6" w:rsidP="00D03033">
            <w:pPr>
              <w:rPr>
                <w:rFonts w:ascii="Arial" w:hAnsi="Arial" w:cs="Arial"/>
              </w:rPr>
            </w:pPr>
            <w:r w:rsidRPr="002B1B26">
              <w:rPr>
                <w:rFonts w:ascii="Arial" w:hAnsi="Arial" w:cs="Arial"/>
              </w:rPr>
              <w:t>Allana Farley</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34D3981" w14:textId="3B5FE871" w:rsidR="001C0CC6" w:rsidRPr="002B1B26" w:rsidRDefault="00594F68"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tcPr>
          <w:p w14:paraId="14A3D3D2" w14:textId="3898DB42" w:rsidR="001C0CC6" w:rsidRPr="002B1B26" w:rsidRDefault="00E27788" w:rsidP="00D03033">
            <w:pPr>
              <w:rPr>
                <w:rFonts w:ascii="Arial" w:hAnsi="Arial" w:cs="Arial"/>
              </w:rPr>
            </w:pPr>
            <w:r w:rsidRPr="002B1B26">
              <w:rPr>
                <w:rFonts w:ascii="Arial" w:hAnsi="Arial" w:cs="Arial"/>
                <w:color w:val="000000"/>
              </w:rPr>
              <w:t>Jack Wolflink</w:t>
            </w:r>
          </w:p>
        </w:tc>
        <w:tc>
          <w:tcPr>
            <w:tcW w:w="357" w:type="dxa"/>
            <w:tcBorders>
              <w:top w:val="nil"/>
              <w:left w:val="nil"/>
              <w:bottom w:val="single" w:sz="8" w:space="0" w:color="auto"/>
              <w:right w:val="single" w:sz="8" w:space="0" w:color="auto"/>
            </w:tcBorders>
            <w:shd w:val="clear" w:color="auto" w:fill="auto"/>
            <w:noWrap/>
            <w:vAlign w:val="bottom"/>
          </w:tcPr>
          <w:p w14:paraId="6C01DD7A" w14:textId="4F6BDEEF" w:rsidR="001C0CC6" w:rsidRPr="002B1B26" w:rsidRDefault="001C0CC6"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E9A8862" w14:textId="71C12D2F" w:rsidR="001C0CC6" w:rsidRPr="002B1B26" w:rsidRDefault="003669E2" w:rsidP="00D03033">
            <w:pPr>
              <w:rPr>
                <w:rFonts w:ascii="Arial" w:hAnsi="Arial" w:cs="Arial"/>
              </w:rPr>
            </w:pPr>
            <w:r>
              <w:rPr>
                <w:rFonts w:ascii="Arial" w:hAnsi="Arial" w:cs="Arial"/>
              </w:rPr>
              <w:t>Emily Millican</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296EE335" w14:textId="2482C5B1" w:rsidR="001C0CC6" w:rsidRPr="002B1B26" w:rsidRDefault="001C0CC6" w:rsidP="00D03033">
            <w:pPr>
              <w:rPr>
                <w:rFonts w:ascii="Arial" w:hAnsi="Arial" w:cs="Arial"/>
                <w:color w:val="000000"/>
              </w:rPr>
            </w:pPr>
          </w:p>
        </w:tc>
      </w:tr>
      <w:tr w:rsidR="003669E2" w:rsidRPr="002B1B26" w14:paraId="04366E87"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40A0952" w14:textId="7591F4BA" w:rsidR="003669E2" w:rsidRDefault="003669E2" w:rsidP="00D03033">
            <w:pPr>
              <w:rPr>
                <w:rFonts w:ascii="Arial" w:hAnsi="Arial" w:cs="Arial"/>
              </w:rPr>
            </w:pPr>
            <w:r>
              <w:rPr>
                <w:rFonts w:ascii="Arial" w:hAnsi="Arial" w:cs="Arial"/>
              </w:rPr>
              <w:t>Gillian McKnight-Tutein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101443B1" w14:textId="4F1095C1" w:rsidR="003669E2" w:rsidRDefault="003669E2" w:rsidP="00D03033">
            <w:pPr>
              <w:rPr>
                <w:rFonts w:ascii="Arial" w:hAnsi="Arial" w:cs="Arial"/>
              </w:rPr>
            </w:pP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747599EA" w14:textId="2B5A8348" w:rsidR="003669E2" w:rsidRPr="002B1B26" w:rsidRDefault="000638F4" w:rsidP="00D03033">
            <w:pPr>
              <w:rPr>
                <w:rFonts w:ascii="Arial" w:hAnsi="Arial" w:cs="Arial"/>
              </w:rPr>
            </w:pPr>
            <w:r>
              <w:rPr>
                <w:rFonts w:ascii="Arial" w:hAnsi="Arial" w:cs="Arial"/>
              </w:rPr>
              <w:t>Sophia Laderman</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5E9EA42F" w14:textId="69651070" w:rsidR="003669E2" w:rsidRDefault="00594F68"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tcPr>
          <w:p w14:paraId="070D9AC9" w14:textId="6BD55E1F" w:rsidR="003669E2" w:rsidRPr="002B1B26" w:rsidRDefault="00AF29FF" w:rsidP="00D03033">
            <w:pPr>
              <w:rPr>
                <w:rFonts w:ascii="Arial" w:hAnsi="Arial" w:cs="Arial"/>
                <w:color w:val="000000"/>
              </w:rPr>
            </w:pPr>
            <w:r>
              <w:rPr>
                <w:rFonts w:ascii="Arial" w:hAnsi="Arial" w:cs="Arial"/>
                <w:color w:val="000000"/>
              </w:rPr>
              <w:t>Chealsye Bowley</w:t>
            </w:r>
          </w:p>
        </w:tc>
        <w:tc>
          <w:tcPr>
            <w:tcW w:w="357" w:type="dxa"/>
            <w:tcBorders>
              <w:top w:val="nil"/>
              <w:left w:val="nil"/>
              <w:bottom w:val="single" w:sz="8" w:space="0" w:color="auto"/>
              <w:right w:val="single" w:sz="8" w:space="0" w:color="auto"/>
            </w:tcBorders>
            <w:shd w:val="clear" w:color="auto" w:fill="auto"/>
            <w:noWrap/>
            <w:vAlign w:val="bottom"/>
          </w:tcPr>
          <w:p w14:paraId="2FF7C03A" w14:textId="3F531179" w:rsidR="003669E2" w:rsidRPr="002B1B26" w:rsidRDefault="003669E2"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4E96352E" w14:textId="79F8D101" w:rsidR="003669E2" w:rsidRDefault="00594F68" w:rsidP="00D03033">
            <w:pPr>
              <w:rPr>
                <w:rFonts w:ascii="Arial" w:hAnsi="Arial" w:cs="Arial"/>
              </w:rPr>
            </w:pPr>
            <w:r>
              <w:rPr>
                <w:rFonts w:ascii="Arial" w:hAnsi="Arial" w:cs="Arial"/>
              </w:rPr>
              <w:t>Michael Vente</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38303D1" w14:textId="59771EBB" w:rsidR="003669E2" w:rsidRPr="002B1B26" w:rsidRDefault="00594F68" w:rsidP="00D03033">
            <w:pPr>
              <w:rPr>
                <w:rFonts w:ascii="Arial" w:hAnsi="Arial" w:cs="Arial"/>
                <w:color w:val="000000"/>
              </w:rPr>
            </w:pPr>
            <w:r>
              <w:rPr>
                <w:rFonts w:ascii="Arial" w:hAnsi="Arial" w:cs="Arial"/>
                <w:color w:val="000000"/>
              </w:rPr>
              <w:t>A</w:t>
            </w: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2B1B26" w:rsidRDefault="00D03033" w:rsidP="00D03033">
            <w:pPr>
              <w:rPr>
                <w:rFonts w:ascii="Arial" w:hAnsi="Arial" w:cs="Arial"/>
                <w:b/>
                <w:bCs/>
                <w:color w:val="FFFFFF"/>
              </w:rPr>
            </w:pPr>
            <w:r w:rsidRPr="002B1B26">
              <w:rPr>
                <w:rFonts w:ascii="Arial" w:hAnsi="Arial" w:cs="Arial"/>
                <w:b/>
                <w:bCs/>
                <w:color w:val="FFFFFF"/>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8ED920B" w14:textId="2F6467FD" w:rsidR="00D03033" w:rsidRPr="002B1B26" w:rsidRDefault="00594F68" w:rsidP="00D03033">
            <w:pPr>
              <w:rPr>
                <w:rFonts w:ascii="Arial" w:hAnsi="Arial" w:cs="Arial"/>
                <w:color w:val="000000"/>
              </w:rPr>
            </w:pPr>
            <w:r>
              <w:rPr>
                <w:rFonts w:ascii="Arial" w:hAnsi="Arial" w:cs="Arial"/>
                <w:color w:val="000000"/>
              </w:rPr>
              <w:t>Kara Gaffney – ASU</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D087588" w14:textId="39F62DA0" w:rsidR="00D03033" w:rsidRPr="002B1B26" w:rsidRDefault="00594F68"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1891AB77" w14:textId="207E39B9" w:rsidR="00D03033" w:rsidRPr="002B1B26" w:rsidRDefault="00594F68" w:rsidP="00D03033">
            <w:pPr>
              <w:rPr>
                <w:rFonts w:ascii="Arial" w:hAnsi="Arial" w:cs="Arial"/>
                <w:color w:val="000000"/>
              </w:rPr>
            </w:pPr>
            <w:r>
              <w:rPr>
                <w:rFonts w:ascii="Arial" w:hAnsi="Arial" w:cs="Arial"/>
                <w:color w:val="000000"/>
              </w:rPr>
              <w:t>Katie Zaback</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76BAB88" w14:textId="25793B16" w:rsidR="00D03033" w:rsidRPr="002B1B26" w:rsidRDefault="00594F68"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68A035D4" w14:textId="218B421A" w:rsidR="00D03033" w:rsidRPr="002B1B26" w:rsidRDefault="00594F68" w:rsidP="00D03033">
            <w:pPr>
              <w:rPr>
                <w:rFonts w:ascii="Arial" w:hAnsi="Arial" w:cs="Arial"/>
                <w:color w:val="000000"/>
              </w:rPr>
            </w:pPr>
            <w:r>
              <w:rPr>
                <w:rFonts w:ascii="Arial" w:hAnsi="Arial" w:cs="Arial"/>
                <w:color w:val="000000"/>
              </w:rPr>
              <w:t>Christine Staberg</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653DF369" w14:textId="7673B65C" w:rsidR="00D03033" w:rsidRPr="002B1B26" w:rsidRDefault="00594F68"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4AFE47B" w14:textId="7B339F7B" w:rsidR="00D03033" w:rsidRPr="002B1B26" w:rsidRDefault="00D03033" w:rsidP="00D03033">
            <w:pPr>
              <w:rPr>
                <w:rFonts w:ascii="Arial" w:hAnsi="Arial" w:cs="Arial"/>
                <w:color w:val="000000"/>
              </w:rPr>
            </w:pP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3ADCF449" w14:textId="58882D03" w:rsidR="00D03033" w:rsidRPr="002B1B26" w:rsidRDefault="00D03033" w:rsidP="00D03033">
            <w:pPr>
              <w:rPr>
                <w:rFonts w:ascii="Arial" w:hAnsi="Arial" w:cs="Arial"/>
                <w:color w:val="000000"/>
              </w:rPr>
            </w:pPr>
          </w:p>
        </w:tc>
      </w:tr>
      <w:tr w:rsidR="00D03033" w:rsidRPr="002B1B26" w14:paraId="42724DDE"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0AB953B" w14:textId="47F92E45" w:rsidR="00D03033" w:rsidRPr="002B1B26" w:rsidRDefault="00D03033" w:rsidP="00D03033">
            <w:pPr>
              <w:rPr>
                <w:rFonts w:ascii="Arial" w:hAnsi="Arial" w:cs="Arial"/>
                <w:color w:val="000000"/>
              </w:rPr>
            </w:pP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2188BAD2" w14:textId="3831CF4A" w:rsidR="00D03033" w:rsidRPr="002B1B26" w:rsidRDefault="00D03033" w:rsidP="00D03033">
            <w:pPr>
              <w:rPr>
                <w:rFonts w:ascii="Arial" w:hAnsi="Arial" w:cs="Arial"/>
                <w:color w:val="000000"/>
              </w:rPr>
            </w:pP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1573E195" w14:textId="6379AF3E" w:rsidR="00D03033" w:rsidRPr="002B1B26" w:rsidRDefault="00D03033" w:rsidP="00D03033">
            <w:pPr>
              <w:rPr>
                <w:rFonts w:ascii="Arial" w:hAnsi="Arial" w:cs="Arial"/>
                <w:color w:val="000000"/>
              </w:rPr>
            </w:pP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9A1DC0F" w14:textId="7AE5F876" w:rsidR="00D03033" w:rsidRPr="002B1B26" w:rsidRDefault="00D03033" w:rsidP="00D03033">
            <w:pPr>
              <w:rPr>
                <w:rFonts w:ascii="Arial" w:hAnsi="Arial" w:cs="Arial"/>
                <w:color w:val="000000"/>
              </w:rPr>
            </w:pP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7183F780" w14:textId="3F9CBC06" w:rsidR="00D03033" w:rsidRPr="002B1B26" w:rsidRDefault="00D03033" w:rsidP="00D03033">
            <w:pPr>
              <w:rPr>
                <w:rFonts w:ascii="Arial" w:hAnsi="Arial" w:cs="Arial"/>
                <w:color w:val="000000"/>
              </w:rPr>
            </w:pP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6EBAD159" w14:textId="3FE3D831" w:rsidR="00D03033" w:rsidRPr="002B1B26" w:rsidRDefault="00D03033" w:rsidP="00D03033">
            <w:pPr>
              <w:rPr>
                <w:rFonts w:ascii="Arial" w:hAnsi="Arial" w:cs="Arial"/>
                <w:color w:val="000000"/>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0FFE3A3F" w14:textId="76B4B11B" w:rsidR="00D03033" w:rsidRPr="002B1B26" w:rsidRDefault="00D03033" w:rsidP="00D03033">
            <w:pPr>
              <w:rPr>
                <w:rFonts w:ascii="Arial" w:hAnsi="Arial" w:cs="Arial"/>
                <w:color w:val="000000"/>
              </w:rPr>
            </w:pPr>
          </w:p>
        </w:tc>
        <w:tc>
          <w:tcPr>
            <w:tcW w:w="291" w:type="dxa"/>
            <w:tcBorders>
              <w:top w:val="single" w:sz="8" w:space="0" w:color="auto"/>
              <w:left w:val="nil"/>
              <w:bottom w:val="single" w:sz="8" w:space="0" w:color="auto"/>
              <w:right w:val="single" w:sz="8" w:space="0" w:color="auto"/>
            </w:tcBorders>
            <w:shd w:val="clear" w:color="auto" w:fill="auto"/>
            <w:noWrap/>
            <w:vAlign w:val="bottom"/>
            <w:hideMark/>
          </w:tcPr>
          <w:p w14:paraId="270D408E" w14:textId="0CFB5771" w:rsidR="00D03033" w:rsidRPr="002B1B26" w:rsidRDefault="00D03033" w:rsidP="00D03033">
            <w:pPr>
              <w:rPr>
                <w:rFonts w:ascii="Arial" w:hAnsi="Arial" w:cs="Arial"/>
                <w:color w:val="000000"/>
              </w:rPr>
            </w:pPr>
          </w:p>
        </w:tc>
      </w:tr>
    </w:tbl>
    <w:p w14:paraId="540F3A58" w14:textId="77777777" w:rsidR="00902D8E" w:rsidRPr="002B1B26" w:rsidRDefault="00902D8E" w:rsidP="00462771">
      <w:pPr>
        <w:rPr>
          <w:rFonts w:ascii="Arial" w:hAnsi="Arial" w:cs="Arial"/>
          <w:b/>
          <w:bCs/>
        </w:rPr>
      </w:pPr>
    </w:p>
    <w:p w14:paraId="33CC3709" w14:textId="0F42C914" w:rsidR="00BB1E96"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5FC64C53">
                <wp:simplePos x="0" y="0"/>
                <wp:positionH relativeFrom="margin">
                  <wp:posOffset>305</wp:posOffset>
                </wp:positionH>
                <wp:positionV relativeFrom="paragraph">
                  <wp:posOffset>180975</wp:posOffset>
                </wp:positionV>
                <wp:extent cx="6105525" cy="0"/>
                <wp:effectExtent l="38100" t="57150" r="66675" b="114300"/>
                <wp:wrapNone/>
                <wp:docPr id="3" name="Straight Connector 3"/>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8C72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634FB7FE" w:rsidR="00B6223D" w:rsidRPr="002B1B26" w:rsidRDefault="00925DAC" w:rsidP="00B6223D">
      <w:pPr>
        <w:pStyle w:val="Informal2"/>
        <w:tabs>
          <w:tab w:val="right" w:pos="2160"/>
        </w:tabs>
      </w:pPr>
      <w:r w:rsidRPr="002B1B26">
        <w:t>1</w:t>
      </w:r>
      <w:r w:rsidR="00B6223D" w:rsidRPr="002B1B26">
        <w:t xml:space="preserve">:00 </w:t>
      </w:r>
      <w:r w:rsidR="008A48CB" w:rsidRPr="002B1B26">
        <w:t>p</w:t>
      </w:r>
      <w:r w:rsidR="00B6223D" w:rsidRPr="002B1B26">
        <w:t>.m.</w:t>
      </w:r>
      <w:r w:rsidR="00B6223D" w:rsidRPr="002B1B26">
        <w:tab/>
      </w:r>
      <w:r w:rsidR="003F5387" w:rsidRPr="002B1B26">
        <w:tab/>
      </w:r>
      <w:r w:rsidR="00B6223D" w:rsidRPr="002B1B26">
        <w:t>Greetings and Introductions</w:t>
      </w:r>
    </w:p>
    <w:p w14:paraId="712ABEF1" w14:textId="01E35894" w:rsidR="002D3791" w:rsidRPr="002B1B26"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755D71" w:rsidRPr="002B1B26">
        <w:rPr>
          <w:b w:val="0"/>
          <w:bCs w:val="0"/>
          <w:i/>
          <w:iCs/>
          <w:color w:val="4F6228" w:themeColor="accent3" w:themeShade="80"/>
        </w:rPr>
        <w:t>Committee Chair</w:t>
      </w:r>
    </w:p>
    <w:p w14:paraId="52C4BAB7" w14:textId="77777777" w:rsidR="00E46DD3" w:rsidRPr="002B1B26" w:rsidRDefault="00E46DD3" w:rsidP="00B6223D">
      <w:pPr>
        <w:pStyle w:val="Informal2"/>
        <w:tabs>
          <w:tab w:val="right" w:pos="2160"/>
        </w:tabs>
        <w:rPr>
          <w:sz w:val="22"/>
          <w:szCs w:val="22"/>
        </w:rPr>
      </w:pP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556AFABF">
                <wp:simplePos x="0" y="0"/>
                <wp:positionH relativeFrom="margin">
                  <wp:posOffset>0</wp:posOffset>
                </wp:positionH>
                <wp:positionV relativeFrom="paragraph">
                  <wp:posOffset>57150</wp:posOffset>
                </wp:positionV>
                <wp:extent cx="6105525" cy="0"/>
                <wp:effectExtent l="38100" t="57150" r="66675" b="11430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B1022"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2B1B26" w:rsidRDefault="00A3717B" w:rsidP="00B6223D">
      <w:pPr>
        <w:pStyle w:val="Informal2"/>
        <w:tabs>
          <w:tab w:val="right" w:pos="2160"/>
        </w:tabs>
      </w:pPr>
    </w:p>
    <w:p w14:paraId="2C6121AE" w14:textId="4E246F3D" w:rsidR="00B6223D" w:rsidRPr="00144924" w:rsidRDefault="00925DAC" w:rsidP="00144924">
      <w:pPr>
        <w:pStyle w:val="Informal2"/>
        <w:tabs>
          <w:tab w:val="right" w:pos="2160"/>
        </w:tabs>
        <w:ind w:left="2880" w:hanging="2880"/>
        <w:rPr>
          <w:color w:val="FF0000"/>
        </w:rPr>
      </w:pPr>
      <w:r w:rsidRPr="002B1B26">
        <w:t>1</w:t>
      </w:r>
      <w:r w:rsidR="00B6223D" w:rsidRPr="002B1B26">
        <w:t xml:space="preserve">:05 </w:t>
      </w:r>
      <w:r w:rsidR="008A48CB" w:rsidRPr="002B1B26">
        <w:t>p</w:t>
      </w:r>
      <w:r w:rsidR="00B6223D" w:rsidRPr="002B1B26">
        <w:t>.m.</w:t>
      </w:r>
      <w:r w:rsidR="00B6223D" w:rsidRPr="002B1B26">
        <w:tab/>
      </w:r>
      <w:r w:rsidR="00B6223D" w:rsidRPr="002B1B26">
        <w:tab/>
        <w:t>Approve notes from</w:t>
      </w:r>
      <w:r w:rsidR="00DE0C5C" w:rsidRPr="002B1B26">
        <w:t xml:space="preserve"> </w:t>
      </w:r>
      <w:r w:rsidR="008E2ED0">
        <w:rPr>
          <w:u w:val="single"/>
        </w:rPr>
        <w:t>February</w:t>
      </w:r>
      <w:r w:rsidR="009575AE">
        <w:rPr>
          <w:u w:val="single"/>
        </w:rPr>
        <w:t xml:space="preserve"> and March</w:t>
      </w:r>
      <w:r w:rsidR="009B0D29" w:rsidRPr="002B1B26">
        <w:t xml:space="preserve"> </w:t>
      </w:r>
      <w:proofErr w:type="gramStart"/>
      <w:r w:rsidR="00B6223D" w:rsidRPr="002B1B26">
        <w:t>meeting</w:t>
      </w:r>
      <w:proofErr w:type="gramEnd"/>
      <w:r w:rsidR="00144924">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sidR="00755D71" w:rsidRPr="002B1B26">
        <w:rPr>
          <w:b w:val="0"/>
          <w:bCs w:val="0"/>
          <w:i/>
          <w:iCs/>
          <w:color w:val="4F6228" w:themeColor="accent3" w:themeShade="80"/>
        </w:rPr>
        <w:t>Berrick Abramson, Committee Chair</w:t>
      </w:r>
    </w:p>
    <w:p w14:paraId="1C2A0FEE" w14:textId="65FD0F5E" w:rsidR="00AF29FF" w:rsidRPr="002E090C" w:rsidRDefault="002E090C" w:rsidP="002E090C">
      <w:pPr>
        <w:pStyle w:val="Informal2"/>
        <w:tabs>
          <w:tab w:val="right" w:pos="2160"/>
        </w:tabs>
        <w:ind w:left="2880"/>
        <w:rPr>
          <w:b w:val="0"/>
          <w:bCs w:val="0"/>
          <w:color w:val="FF0000"/>
        </w:rPr>
      </w:pPr>
      <w:r>
        <w:rPr>
          <w:b w:val="0"/>
          <w:bCs w:val="0"/>
          <w:color w:val="FF0000"/>
        </w:rPr>
        <w:t xml:space="preserve">Commissioner Wilson motioned to approve both the February and March meeting notes. Commissioner Walmer seconded the motion. No objections were made. Notes were approved.  </w:t>
      </w:r>
    </w:p>
    <w:p w14:paraId="7978F895" w14:textId="3E0371EE"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04224F20">
                <wp:simplePos x="0" y="0"/>
                <wp:positionH relativeFrom="margin">
                  <wp:posOffset>0</wp:posOffset>
                </wp:positionH>
                <wp:positionV relativeFrom="paragraph">
                  <wp:posOffset>56515</wp:posOffset>
                </wp:positionV>
                <wp:extent cx="6105525" cy="0"/>
                <wp:effectExtent l="38100" t="57150" r="66675" b="114300"/>
                <wp:wrapNone/>
                <wp:docPr id="4" name="Straight Connector 4"/>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5EA99"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2B1B26" w:rsidRDefault="001D26FF" w:rsidP="00B6223D">
      <w:pPr>
        <w:pStyle w:val="Informal2"/>
        <w:tabs>
          <w:tab w:val="right" w:pos="2160"/>
        </w:tabs>
      </w:pPr>
    </w:p>
    <w:p w14:paraId="5AC29935" w14:textId="41881B0D" w:rsidR="00E90E98" w:rsidRPr="002B1B26" w:rsidRDefault="00925DAC" w:rsidP="00E90E98">
      <w:pPr>
        <w:pStyle w:val="Informal2"/>
        <w:tabs>
          <w:tab w:val="right" w:pos="2160"/>
        </w:tabs>
      </w:pPr>
      <w:r w:rsidRPr="002B1B26">
        <w:t>1</w:t>
      </w:r>
      <w:r w:rsidR="00B6223D" w:rsidRPr="002B1B26">
        <w:t xml:space="preserve">:10 </w:t>
      </w:r>
      <w:r w:rsidR="008A48CB" w:rsidRPr="002B1B26">
        <w:t>p</w:t>
      </w:r>
      <w:r w:rsidR="00B6223D" w:rsidRPr="002B1B26">
        <w:t>.m.</w:t>
      </w:r>
      <w:r w:rsidR="00B6223D" w:rsidRPr="002B1B26">
        <w:tab/>
      </w:r>
      <w:r w:rsidR="00B6223D" w:rsidRPr="002B1B26">
        <w:tab/>
      </w:r>
      <w:r w:rsidR="00E90E98" w:rsidRPr="002B1B26">
        <w:t>Strategy discussion/</w:t>
      </w:r>
      <w:hyperlink r:id="rId8" w:history="1">
        <w:r w:rsidR="00E90E98" w:rsidRPr="002B1B26">
          <w:rPr>
            <w:rStyle w:val="Hyperlink"/>
          </w:rPr>
          <w:t>1330 recommendations</w:t>
        </w:r>
      </w:hyperlink>
      <w:r w:rsidR="00E90E98" w:rsidRPr="002B1B26">
        <w:tab/>
      </w:r>
    </w:p>
    <w:p w14:paraId="7C457785" w14:textId="7B1E3988" w:rsidR="00240EA7" w:rsidRPr="002B1B26" w:rsidRDefault="00E90E98" w:rsidP="003F5387">
      <w:pPr>
        <w:pStyle w:val="Informal2"/>
        <w:tabs>
          <w:tab w:val="right" w:pos="2160"/>
        </w:tabs>
        <w:rPr>
          <w:color w:val="4F6228" w:themeColor="accent3" w:themeShade="80"/>
        </w:rPr>
      </w:pPr>
      <w:bookmarkStart w:id="2" w:name="_Hlk93390637"/>
      <w:r w:rsidRPr="002B1B26">
        <w:rPr>
          <w:b w:val="0"/>
          <w:bCs w:val="0"/>
          <w:color w:val="4F81BD" w:themeColor="accent1"/>
        </w:rPr>
        <w:tab/>
      </w:r>
      <w:r w:rsidRPr="002B1B26">
        <w:rPr>
          <w:b w:val="0"/>
          <w:bCs w:val="0"/>
          <w:color w:val="4F81BD" w:themeColor="accent1"/>
        </w:rPr>
        <w:tab/>
      </w:r>
    </w:p>
    <w:p w14:paraId="17D6ABBA" w14:textId="29E7EEAD" w:rsidR="00EB12FF" w:rsidRDefault="00D21F4E" w:rsidP="008E2ED0">
      <w:pPr>
        <w:pStyle w:val="ListParagraph"/>
        <w:numPr>
          <w:ilvl w:val="0"/>
          <w:numId w:val="1"/>
        </w:numPr>
        <w:rPr>
          <w:rFonts w:ascii="Arial" w:hAnsi="Arial" w:cs="Arial"/>
          <w:color w:val="4F6228" w:themeColor="accent3" w:themeShade="80"/>
          <w:sz w:val="24"/>
          <w:szCs w:val="24"/>
        </w:rPr>
      </w:pPr>
      <w:r w:rsidRPr="002B1B26">
        <w:rPr>
          <w:rFonts w:ascii="Arial" w:hAnsi="Arial" w:cs="Arial"/>
          <w:color w:val="4F6228" w:themeColor="accent3" w:themeShade="80"/>
          <w:sz w:val="24"/>
          <w:szCs w:val="24"/>
        </w:rPr>
        <w:t xml:space="preserve">Presentation: </w:t>
      </w:r>
      <w:r w:rsidR="009575AE">
        <w:rPr>
          <w:rFonts w:ascii="Arial" w:hAnsi="Arial" w:cs="Arial"/>
          <w:color w:val="4F6228" w:themeColor="accent3" w:themeShade="80"/>
          <w:sz w:val="24"/>
          <w:szCs w:val="24"/>
        </w:rPr>
        <w:t>Direct Admissions Pilot at Adams State</w:t>
      </w:r>
      <w:r w:rsidR="000B03F4">
        <w:rPr>
          <w:rFonts w:ascii="Arial" w:hAnsi="Arial" w:cs="Arial"/>
          <w:color w:val="4F6228" w:themeColor="accent3" w:themeShade="80"/>
          <w:sz w:val="24"/>
          <w:szCs w:val="24"/>
        </w:rPr>
        <w:t xml:space="preserve"> (3 Attachments: </w:t>
      </w:r>
      <w:r w:rsidR="00C8038F">
        <w:rPr>
          <w:rFonts w:ascii="Arial" w:hAnsi="Arial" w:cs="Arial"/>
          <w:color w:val="4F6228" w:themeColor="accent3" w:themeShade="80"/>
          <w:sz w:val="24"/>
          <w:szCs w:val="24"/>
        </w:rPr>
        <w:t xml:space="preserve">A Study on Direct Admissions; Direct Admissions – Initial Invitation; and </w:t>
      </w:r>
      <w:r w:rsidR="00B06272">
        <w:rPr>
          <w:rFonts w:ascii="Arial" w:hAnsi="Arial" w:cs="Arial"/>
          <w:color w:val="4F6228" w:themeColor="accent3" w:themeShade="80"/>
          <w:sz w:val="24"/>
          <w:szCs w:val="24"/>
        </w:rPr>
        <w:t>Green and White…)</w:t>
      </w:r>
    </w:p>
    <w:p w14:paraId="1EA62BD3" w14:textId="2D6AF457" w:rsidR="009575AE" w:rsidRDefault="009575AE" w:rsidP="009575AE">
      <w:pPr>
        <w:pStyle w:val="ListParagraph"/>
        <w:ind w:left="3600"/>
        <w:rPr>
          <w:rFonts w:ascii="Arial" w:hAnsi="Arial" w:cs="Arial"/>
          <w:i/>
          <w:iCs/>
          <w:color w:val="4F6228" w:themeColor="accent3" w:themeShade="80"/>
          <w:sz w:val="24"/>
          <w:szCs w:val="24"/>
        </w:rPr>
      </w:pPr>
      <w:r w:rsidRPr="009575AE">
        <w:rPr>
          <w:rFonts w:ascii="Arial" w:hAnsi="Arial" w:cs="Arial"/>
          <w:i/>
          <w:iCs/>
          <w:color w:val="4F6228" w:themeColor="accent3" w:themeShade="80"/>
          <w:sz w:val="24"/>
          <w:szCs w:val="24"/>
        </w:rPr>
        <w:t>Kara Gaffney, Director of Admissions, Adams State University</w:t>
      </w:r>
    </w:p>
    <w:p w14:paraId="56F1DFCC" w14:textId="47FE761F" w:rsidR="00DA1611" w:rsidRPr="00D23042" w:rsidRDefault="00DA1611" w:rsidP="009575AE">
      <w:pPr>
        <w:pStyle w:val="ListParagraph"/>
        <w:ind w:left="3600"/>
        <w:rPr>
          <w:rFonts w:ascii="Arial" w:hAnsi="Arial" w:cs="Arial"/>
          <w:color w:val="FF0000"/>
          <w:sz w:val="24"/>
          <w:szCs w:val="24"/>
        </w:rPr>
      </w:pPr>
      <w:r w:rsidRPr="00D23042">
        <w:rPr>
          <w:rFonts w:ascii="Arial" w:hAnsi="Arial" w:cs="Arial"/>
          <w:color w:val="FF0000"/>
          <w:sz w:val="24"/>
          <w:szCs w:val="24"/>
        </w:rPr>
        <w:t xml:space="preserve">Kara provided a brief overview of the pilot direct admissions program they are initiating with LEPs in the San Luis Valley. Adams State is entering into data sharing agreements with the districts and providing admission commitments to students who meet certain GPA and academic thresholds. Students will still need to </w:t>
      </w:r>
      <w:proofErr w:type="gramStart"/>
      <w:r w:rsidRPr="00D23042">
        <w:rPr>
          <w:rFonts w:ascii="Arial" w:hAnsi="Arial" w:cs="Arial"/>
          <w:color w:val="FF0000"/>
          <w:sz w:val="24"/>
          <w:szCs w:val="24"/>
        </w:rPr>
        <w:t>submit an application</w:t>
      </w:r>
      <w:proofErr w:type="gramEnd"/>
      <w:r w:rsidRPr="00D23042">
        <w:rPr>
          <w:rFonts w:ascii="Arial" w:hAnsi="Arial" w:cs="Arial"/>
          <w:color w:val="FF0000"/>
          <w:sz w:val="24"/>
          <w:szCs w:val="24"/>
        </w:rPr>
        <w:t>, but admission will be guaranteed (provided they meet other conditions include submitting final HS transcripts, etc.) The initiative is one of a few similar programs occurring at IHEs across the state and is a part of a larger conversation regarding creating a statewide process.</w:t>
      </w:r>
    </w:p>
    <w:p w14:paraId="5BE56E2A" w14:textId="77777777" w:rsidR="008E2ED0" w:rsidRPr="008E2ED0" w:rsidRDefault="008E2ED0" w:rsidP="008E2ED0">
      <w:pPr>
        <w:rPr>
          <w:rFonts w:ascii="Arial" w:hAnsi="Arial" w:cs="Arial"/>
          <w:color w:val="4F6228" w:themeColor="accent3" w:themeShade="80"/>
          <w:sz w:val="24"/>
          <w:szCs w:val="24"/>
        </w:rPr>
      </w:pPr>
    </w:p>
    <w:p w14:paraId="5FDCD11A" w14:textId="07AEEFB1" w:rsidR="00A44737" w:rsidRDefault="00E94BCE" w:rsidP="00A44737">
      <w:pPr>
        <w:pStyle w:val="ListParagraph"/>
        <w:numPr>
          <w:ilvl w:val="0"/>
          <w:numId w:val="1"/>
        </w:numPr>
        <w:rPr>
          <w:rFonts w:ascii="Arial" w:hAnsi="Arial" w:cs="Arial"/>
          <w:color w:val="4F6228" w:themeColor="accent3" w:themeShade="80"/>
          <w:sz w:val="24"/>
          <w:szCs w:val="24"/>
        </w:rPr>
      </w:pPr>
      <w:r w:rsidRPr="00F46748">
        <w:rPr>
          <w:rFonts w:ascii="Arial" w:hAnsi="Arial" w:cs="Arial"/>
          <w:color w:val="4F6228" w:themeColor="accent3" w:themeShade="80"/>
          <w:sz w:val="24"/>
          <w:szCs w:val="24"/>
        </w:rPr>
        <w:t xml:space="preserve">Discussion on last month’s presentation: </w:t>
      </w:r>
      <w:hyperlink r:id="rId9" w:anchor="slide=id.p1" w:history="1">
        <w:r w:rsidR="008E2ED0" w:rsidRPr="00BB4373">
          <w:rPr>
            <w:rStyle w:val="Hyperlink"/>
            <w:rFonts w:ascii="Arial" w:hAnsi="Arial" w:cs="Arial"/>
            <w:sz w:val="24"/>
            <w:szCs w:val="24"/>
          </w:rPr>
          <w:t>1215 Recommendations Summary</w:t>
        </w:r>
      </w:hyperlink>
      <w:r w:rsidR="008E2ED0">
        <w:rPr>
          <w:rFonts w:ascii="Arial" w:hAnsi="Arial" w:cs="Arial"/>
          <w:color w:val="4F6228" w:themeColor="accent3" w:themeShade="80"/>
          <w:sz w:val="24"/>
          <w:szCs w:val="24"/>
        </w:rPr>
        <w:t xml:space="preserve"> – Secondary, Postsecondary and Work-based Learning Integration Task Force Report</w:t>
      </w:r>
    </w:p>
    <w:p w14:paraId="63428831" w14:textId="2AD5030F" w:rsidR="004759AA" w:rsidRDefault="004759AA" w:rsidP="004759AA">
      <w:pPr>
        <w:pStyle w:val="ListParagraph"/>
        <w:ind w:left="3600"/>
        <w:rPr>
          <w:rFonts w:ascii="Arial" w:hAnsi="Arial" w:cs="Arial"/>
          <w:color w:val="FF0000"/>
          <w:sz w:val="24"/>
          <w:szCs w:val="24"/>
        </w:rPr>
      </w:pPr>
      <w:r>
        <w:rPr>
          <w:rFonts w:ascii="Arial" w:hAnsi="Arial" w:cs="Arial"/>
          <w:color w:val="FF0000"/>
          <w:sz w:val="24"/>
          <w:szCs w:val="24"/>
        </w:rPr>
        <w:t xml:space="preserve">Commissioner Abramson led a brief discussion regarding the 1215 Recommendations Summary – where can we lean in as a Commission/Department to partner with CDE? </w:t>
      </w:r>
    </w:p>
    <w:p w14:paraId="4C171734" w14:textId="77777777" w:rsidR="004759AA" w:rsidRDefault="004759AA" w:rsidP="004759AA">
      <w:pPr>
        <w:pStyle w:val="ListParagraph"/>
        <w:ind w:left="3600"/>
        <w:rPr>
          <w:rFonts w:ascii="Arial" w:hAnsi="Arial" w:cs="Arial"/>
          <w:color w:val="FF0000"/>
          <w:sz w:val="24"/>
          <w:szCs w:val="24"/>
        </w:rPr>
      </w:pPr>
    </w:p>
    <w:p w14:paraId="2E034B3B" w14:textId="0431A5D4" w:rsidR="00366E68" w:rsidRDefault="004759AA" w:rsidP="00366E68">
      <w:pPr>
        <w:pStyle w:val="ListParagraph"/>
        <w:ind w:left="3600"/>
        <w:rPr>
          <w:rFonts w:ascii="Arial" w:hAnsi="Arial" w:cs="Arial"/>
          <w:color w:val="FF0000"/>
          <w:sz w:val="24"/>
          <w:szCs w:val="24"/>
        </w:rPr>
      </w:pPr>
      <w:r>
        <w:rPr>
          <w:rFonts w:ascii="Arial" w:hAnsi="Arial" w:cs="Arial"/>
          <w:color w:val="FF0000"/>
          <w:sz w:val="24"/>
          <w:szCs w:val="24"/>
        </w:rPr>
        <w:lastRenderedPageBreak/>
        <w:t xml:space="preserve">Advisor Ongart </w:t>
      </w:r>
      <w:r w:rsidR="00AC0E24">
        <w:rPr>
          <w:rFonts w:ascii="Arial" w:hAnsi="Arial" w:cs="Arial"/>
          <w:color w:val="FF0000"/>
          <w:sz w:val="24"/>
          <w:szCs w:val="24"/>
        </w:rPr>
        <w:t xml:space="preserve">suggested the Committee look to the buckets around </w:t>
      </w:r>
      <w:r>
        <w:rPr>
          <w:rFonts w:ascii="Arial" w:hAnsi="Arial" w:cs="Arial"/>
          <w:color w:val="FF0000"/>
          <w:sz w:val="24"/>
          <w:szCs w:val="24"/>
        </w:rPr>
        <w:t>access and partnerships</w:t>
      </w:r>
      <w:r w:rsidR="00AC0E24">
        <w:rPr>
          <w:rFonts w:ascii="Arial" w:hAnsi="Arial" w:cs="Arial"/>
          <w:color w:val="FF0000"/>
          <w:sz w:val="24"/>
          <w:szCs w:val="24"/>
        </w:rPr>
        <w:t xml:space="preserve"> – where are the areas where the Committee has influence over helping to shape a single source of information and create value for students? Where are the areas where the Committee has influence to help build better partnerships? </w:t>
      </w:r>
      <w:r w:rsidR="00AC0E24" w:rsidRPr="00366E68">
        <w:rPr>
          <w:rFonts w:ascii="Arial" w:hAnsi="Arial" w:cs="Arial"/>
          <w:color w:val="FF0000"/>
          <w:sz w:val="24"/>
          <w:szCs w:val="24"/>
        </w:rPr>
        <w:t>Where is the intersection of CDE/CDHE work (e.g., transfer, concurrent enrollment)</w:t>
      </w:r>
      <w:r w:rsidR="00366E68" w:rsidRPr="00366E68">
        <w:rPr>
          <w:rFonts w:ascii="Arial" w:hAnsi="Arial" w:cs="Arial"/>
          <w:color w:val="FF0000"/>
          <w:sz w:val="24"/>
          <w:szCs w:val="24"/>
        </w:rPr>
        <w:t>?</w:t>
      </w:r>
    </w:p>
    <w:p w14:paraId="1E36B73A" w14:textId="77777777" w:rsidR="00366E68" w:rsidRDefault="00366E68" w:rsidP="00366E68">
      <w:pPr>
        <w:pStyle w:val="ListParagraph"/>
        <w:ind w:left="3600"/>
        <w:rPr>
          <w:rFonts w:ascii="Arial" w:hAnsi="Arial" w:cs="Arial"/>
          <w:color w:val="FF0000"/>
          <w:sz w:val="24"/>
          <w:szCs w:val="24"/>
        </w:rPr>
      </w:pPr>
    </w:p>
    <w:p w14:paraId="49002ACD" w14:textId="5BE1C4D3" w:rsidR="00366E68" w:rsidRPr="00366E68" w:rsidRDefault="00366E68" w:rsidP="00366E68">
      <w:pPr>
        <w:pStyle w:val="ListParagraph"/>
        <w:ind w:left="3600"/>
        <w:rPr>
          <w:rFonts w:ascii="Arial" w:hAnsi="Arial" w:cs="Arial"/>
          <w:color w:val="FF0000"/>
          <w:sz w:val="24"/>
          <w:szCs w:val="24"/>
        </w:rPr>
      </w:pPr>
      <w:r>
        <w:rPr>
          <w:rFonts w:ascii="Arial" w:hAnsi="Arial" w:cs="Arial"/>
          <w:color w:val="FF0000"/>
          <w:sz w:val="24"/>
          <w:szCs w:val="24"/>
        </w:rPr>
        <w:t xml:space="preserve">It was noted that studies are no longer needed – Committee members are ready to act. Commissioner Abramson stated that this Committee will start to look deeper into these areas this summer. </w:t>
      </w:r>
    </w:p>
    <w:p w14:paraId="4A352E37" w14:textId="77777777" w:rsidR="008B4D84" w:rsidRDefault="008B4D84" w:rsidP="008E2ED0">
      <w:pPr>
        <w:pStyle w:val="ListParagraph"/>
        <w:ind w:left="3600"/>
        <w:rPr>
          <w:rFonts w:ascii="Arial" w:hAnsi="Arial" w:cs="Arial"/>
          <w:i/>
          <w:iCs/>
          <w:color w:val="4F6228" w:themeColor="accent3" w:themeShade="80"/>
          <w:sz w:val="24"/>
          <w:szCs w:val="24"/>
        </w:rPr>
      </w:pPr>
    </w:p>
    <w:bookmarkEnd w:id="2"/>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3423B05">
                <wp:simplePos x="0" y="0"/>
                <wp:positionH relativeFrom="margin">
                  <wp:posOffset>0</wp:posOffset>
                </wp:positionH>
                <wp:positionV relativeFrom="paragraph">
                  <wp:posOffset>56515</wp:posOffset>
                </wp:positionV>
                <wp:extent cx="6105525" cy="0"/>
                <wp:effectExtent l="38100" t="57150" r="66675" b="114300"/>
                <wp:wrapNone/>
                <wp:docPr id="6" name="Straight Connector 6"/>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46C86" id="Straight Connector 6"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217A95D" w14:textId="1B859DFA" w:rsidR="00DE3A1F" w:rsidRPr="002B1B26" w:rsidRDefault="00177550" w:rsidP="00854A64">
      <w:pPr>
        <w:pStyle w:val="Informal2"/>
        <w:tabs>
          <w:tab w:val="right" w:pos="2160"/>
        </w:tabs>
      </w:pPr>
      <w:r w:rsidRPr="002B1B26">
        <w:t>1</w:t>
      </w:r>
      <w:r w:rsidR="00B6223D" w:rsidRPr="002B1B26">
        <w:t>:</w:t>
      </w:r>
      <w:r w:rsidRPr="002B1B26">
        <w:t>35</w:t>
      </w:r>
      <w:r w:rsidR="00B6223D" w:rsidRPr="002B1B26">
        <w:t xml:space="preserve"> </w:t>
      </w:r>
      <w:r w:rsidR="008A48CB" w:rsidRPr="002B1B26">
        <w:t>p</w:t>
      </w:r>
      <w:r w:rsidR="00B6223D" w:rsidRPr="002B1B26">
        <w:t>.m.</w:t>
      </w:r>
      <w:r w:rsidR="00B6223D" w:rsidRPr="002B1B26">
        <w:tab/>
      </w:r>
      <w:r w:rsidR="00B6223D" w:rsidRPr="002B1B26">
        <w:tab/>
      </w:r>
      <w:r w:rsidR="00E90E98" w:rsidRPr="002B1B26">
        <w:t>Compelling discussion on informational items</w:t>
      </w:r>
    </w:p>
    <w:p w14:paraId="3B6CDE41" w14:textId="77777777" w:rsidR="00DE3A1F" w:rsidRPr="002B1B26" w:rsidRDefault="00DE3A1F" w:rsidP="002329FD">
      <w:pPr>
        <w:pStyle w:val="Informal2"/>
        <w:tabs>
          <w:tab w:val="right" w:pos="2160"/>
        </w:tabs>
        <w:ind w:left="2880"/>
        <w:rPr>
          <w:b w:val="0"/>
          <w:bCs w:val="0"/>
          <w:i/>
          <w:iCs/>
          <w:color w:val="4F81BD" w:themeColor="accent1"/>
        </w:rPr>
      </w:pPr>
    </w:p>
    <w:p w14:paraId="7943ACF2" w14:textId="5ABB0DDC" w:rsidR="00B1680E" w:rsidRPr="00B1680E" w:rsidRDefault="002A5964" w:rsidP="00B1680E">
      <w:pPr>
        <w:pStyle w:val="ListParagraph"/>
        <w:numPr>
          <w:ilvl w:val="0"/>
          <w:numId w:val="5"/>
        </w:numPr>
        <w:rPr>
          <w:rFonts w:ascii="Arial" w:hAnsi="Arial" w:cs="Arial"/>
          <w:color w:val="4F6228" w:themeColor="accent3" w:themeShade="80"/>
          <w:sz w:val="24"/>
          <w:szCs w:val="24"/>
        </w:rPr>
      </w:pPr>
      <w:hyperlink r:id="rId10" w:history="1">
        <w:r w:rsidR="00B1680E" w:rsidRPr="00CE6AAF">
          <w:rPr>
            <w:rStyle w:val="Hyperlink"/>
            <w:rFonts w:ascii="Arial" w:hAnsi="Arial" w:cs="Arial"/>
            <w:sz w:val="24"/>
            <w:szCs w:val="24"/>
          </w:rPr>
          <w:t>SB 24-164</w:t>
        </w:r>
      </w:hyperlink>
      <w:r w:rsidR="0060684F">
        <w:rPr>
          <w:rFonts w:ascii="Arial" w:hAnsi="Arial" w:cs="Arial"/>
          <w:color w:val="4F6228" w:themeColor="accent3" w:themeShade="80"/>
          <w:sz w:val="24"/>
          <w:szCs w:val="24"/>
        </w:rPr>
        <w:t xml:space="preserve"> Institution of Higher Education Transparency Requirements</w:t>
      </w:r>
      <w:r w:rsidR="00B1680E" w:rsidRPr="00B1680E">
        <w:rPr>
          <w:rFonts w:ascii="Arial" w:hAnsi="Arial" w:cs="Arial"/>
          <w:color w:val="4F6228" w:themeColor="accent3" w:themeShade="80"/>
          <w:sz w:val="24"/>
          <w:szCs w:val="24"/>
        </w:rPr>
        <w:t xml:space="preserve"> Discussion</w:t>
      </w:r>
      <w:r w:rsidR="001957D1">
        <w:rPr>
          <w:rFonts w:ascii="Arial" w:hAnsi="Arial" w:cs="Arial"/>
          <w:color w:val="4F6228" w:themeColor="accent3" w:themeShade="80"/>
          <w:sz w:val="24"/>
          <w:szCs w:val="24"/>
        </w:rPr>
        <w:t xml:space="preserve"> – </w:t>
      </w:r>
      <w:r w:rsidR="00CF1B4D">
        <w:rPr>
          <w:rFonts w:ascii="Arial" w:hAnsi="Arial" w:cs="Arial"/>
          <w:color w:val="4F6228" w:themeColor="accent3" w:themeShade="80"/>
          <w:sz w:val="24"/>
          <w:szCs w:val="24"/>
        </w:rPr>
        <w:t>update</w:t>
      </w:r>
    </w:p>
    <w:p w14:paraId="0ACADDDD" w14:textId="0F3AA1FF" w:rsidR="00B1680E" w:rsidRDefault="00B1680E" w:rsidP="00B1680E">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Dr. Kim Poast and Dr. Chris Rasmussen</w:t>
      </w:r>
    </w:p>
    <w:p w14:paraId="3D6A5263" w14:textId="3C32F2D4" w:rsidR="00447AD7" w:rsidRDefault="0024512A" w:rsidP="00B1680E">
      <w:pPr>
        <w:pStyle w:val="ListParagraph"/>
        <w:ind w:left="3600"/>
        <w:rPr>
          <w:rFonts w:ascii="Arial" w:hAnsi="Arial" w:cs="Arial"/>
          <w:color w:val="FF0000"/>
          <w:sz w:val="24"/>
          <w:szCs w:val="24"/>
        </w:rPr>
      </w:pPr>
      <w:r>
        <w:rPr>
          <w:rFonts w:ascii="Arial" w:hAnsi="Arial" w:cs="Arial"/>
          <w:color w:val="FF0000"/>
          <w:sz w:val="24"/>
          <w:szCs w:val="24"/>
        </w:rPr>
        <w:t xml:space="preserve">Dr. Rasmussen </w:t>
      </w:r>
      <w:r w:rsidR="00CB296B">
        <w:rPr>
          <w:rFonts w:ascii="Arial" w:hAnsi="Arial" w:cs="Arial"/>
          <w:color w:val="FF0000"/>
          <w:sz w:val="24"/>
          <w:szCs w:val="24"/>
        </w:rPr>
        <w:t>informed Committee members</w:t>
      </w:r>
      <w:r w:rsidR="0030143D">
        <w:rPr>
          <w:rFonts w:ascii="Arial" w:hAnsi="Arial" w:cs="Arial"/>
          <w:color w:val="FF0000"/>
          <w:sz w:val="24"/>
          <w:szCs w:val="24"/>
        </w:rPr>
        <w:t xml:space="preserve"> of the status of SB24-164 – the bill was passed unanimously out of the House Education Committee this past week. Institutions have continued to express their concerns about the 30-day window for transcript evaluations – they are concerned about the fiscal impact this unfunded mandate will have as they currently do not have the capacity to meet this new requirement.</w:t>
      </w:r>
      <w:r w:rsidR="00447AD7">
        <w:rPr>
          <w:rFonts w:ascii="Arial" w:hAnsi="Arial" w:cs="Arial"/>
          <w:color w:val="FF0000"/>
          <w:sz w:val="24"/>
          <w:szCs w:val="24"/>
        </w:rPr>
        <w:t xml:space="preserve"> </w:t>
      </w:r>
      <w:r w:rsidR="009518A4">
        <w:rPr>
          <w:rFonts w:ascii="Arial" w:hAnsi="Arial" w:cs="Arial"/>
          <w:color w:val="FF0000"/>
          <w:sz w:val="24"/>
          <w:szCs w:val="24"/>
        </w:rPr>
        <w:t xml:space="preserve">It was noted that </w:t>
      </w:r>
      <w:r w:rsidR="002F65D2">
        <w:rPr>
          <w:rFonts w:ascii="Arial" w:hAnsi="Arial" w:cs="Arial"/>
          <w:color w:val="FF0000"/>
          <w:sz w:val="24"/>
          <w:szCs w:val="24"/>
        </w:rPr>
        <w:t>the stakeholder engagement process for this bill has been contentious at times</w:t>
      </w:r>
      <w:r w:rsidR="00370617">
        <w:rPr>
          <w:rFonts w:ascii="Arial" w:hAnsi="Arial" w:cs="Arial"/>
          <w:color w:val="FF0000"/>
          <w:sz w:val="24"/>
          <w:szCs w:val="24"/>
        </w:rPr>
        <w:t xml:space="preserve"> – relationships with institutions may need to be tended to and repaired over time. </w:t>
      </w:r>
    </w:p>
    <w:p w14:paraId="7241C7A6" w14:textId="77777777" w:rsidR="00447AD7" w:rsidRDefault="00447AD7" w:rsidP="00B1680E">
      <w:pPr>
        <w:pStyle w:val="ListParagraph"/>
        <w:ind w:left="3600"/>
        <w:rPr>
          <w:rFonts w:ascii="Arial" w:hAnsi="Arial" w:cs="Arial"/>
          <w:color w:val="FF0000"/>
          <w:sz w:val="24"/>
          <w:szCs w:val="24"/>
        </w:rPr>
      </w:pPr>
    </w:p>
    <w:p w14:paraId="5DBB5C42" w14:textId="32E76606" w:rsidR="0024512A" w:rsidRPr="0024512A" w:rsidRDefault="00447AD7" w:rsidP="00B1680E">
      <w:pPr>
        <w:pStyle w:val="ListParagraph"/>
        <w:ind w:left="3600"/>
        <w:rPr>
          <w:rFonts w:ascii="Arial" w:hAnsi="Arial" w:cs="Arial"/>
          <w:color w:val="FF0000"/>
          <w:sz w:val="24"/>
          <w:szCs w:val="24"/>
        </w:rPr>
      </w:pPr>
      <w:r>
        <w:rPr>
          <w:rFonts w:ascii="Arial" w:hAnsi="Arial" w:cs="Arial"/>
          <w:color w:val="FF0000"/>
          <w:sz w:val="24"/>
          <w:szCs w:val="24"/>
        </w:rPr>
        <w:t xml:space="preserve">Commissioner Abramson noted that the transfer ad-hoc committee will reconvene this summer. </w:t>
      </w:r>
    </w:p>
    <w:p w14:paraId="47693C46" w14:textId="77777777" w:rsidR="00777C58" w:rsidRDefault="00777C58" w:rsidP="00777C58">
      <w:pPr>
        <w:rPr>
          <w:rFonts w:ascii="Arial" w:hAnsi="Arial" w:cs="Arial"/>
          <w:i/>
          <w:iCs/>
          <w:color w:val="4F6228" w:themeColor="accent3" w:themeShade="80"/>
          <w:sz w:val="24"/>
          <w:szCs w:val="24"/>
        </w:rPr>
      </w:pPr>
    </w:p>
    <w:p w14:paraId="6D20A46F" w14:textId="422FF375" w:rsidR="00777C58" w:rsidRPr="00D534EC" w:rsidRDefault="00777C58" w:rsidP="00777C58">
      <w:pPr>
        <w:pStyle w:val="ListParagraph"/>
        <w:numPr>
          <w:ilvl w:val="0"/>
          <w:numId w:val="5"/>
        </w:numPr>
        <w:rPr>
          <w:rFonts w:ascii="Arial" w:hAnsi="Arial" w:cs="Arial"/>
          <w:color w:val="4F6228" w:themeColor="accent3" w:themeShade="80"/>
          <w:sz w:val="24"/>
          <w:szCs w:val="24"/>
        </w:rPr>
      </w:pPr>
      <w:r w:rsidRPr="00D534EC">
        <w:rPr>
          <w:rFonts w:ascii="Arial" w:hAnsi="Arial" w:cs="Arial"/>
          <w:color w:val="4F6228" w:themeColor="accent3" w:themeShade="80"/>
          <w:sz w:val="24"/>
          <w:szCs w:val="24"/>
        </w:rPr>
        <w:t>CCHE resolution on expanding work-based learning in postsecondary programs</w:t>
      </w:r>
    </w:p>
    <w:p w14:paraId="25124BBE" w14:textId="3B3E762C" w:rsidR="00777C58" w:rsidRDefault="00777C58" w:rsidP="00777C58">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Dr. Chris Rasmussen</w:t>
      </w:r>
    </w:p>
    <w:p w14:paraId="1C8FE68C" w14:textId="456420E1" w:rsidR="00C341E9" w:rsidRPr="00C341E9" w:rsidRDefault="00C341E9" w:rsidP="00777C58">
      <w:pPr>
        <w:pStyle w:val="ListParagraph"/>
        <w:ind w:left="3600"/>
        <w:rPr>
          <w:rFonts w:ascii="Arial" w:hAnsi="Arial" w:cs="Arial"/>
          <w:color w:val="FF0000"/>
          <w:sz w:val="24"/>
          <w:szCs w:val="24"/>
        </w:rPr>
      </w:pPr>
      <w:r>
        <w:rPr>
          <w:rFonts w:ascii="Arial" w:hAnsi="Arial" w:cs="Arial"/>
          <w:color w:val="FF0000"/>
          <w:sz w:val="24"/>
          <w:szCs w:val="24"/>
        </w:rPr>
        <w:lastRenderedPageBreak/>
        <w:t>Dr. Rasmussen informed Committee members that this agenda item would be discussed next month.</w:t>
      </w:r>
    </w:p>
    <w:p w14:paraId="7EF765A6" w14:textId="77777777" w:rsidR="00777C58" w:rsidRDefault="00777C58" w:rsidP="00777C58">
      <w:pPr>
        <w:pStyle w:val="ListParagraph"/>
        <w:ind w:left="3600"/>
        <w:rPr>
          <w:rFonts w:ascii="Arial" w:hAnsi="Arial" w:cs="Arial"/>
          <w:i/>
          <w:iCs/>
          <w:color w:val="4F6228" w:themeColor="accent3" w:themeShade="80"/>
          <w:sz w:val="24"/>
          <w:szCs w:val="24"/>
        </w:rPr>
      </w:pPr>
    </w:p>
    <w:p w14:paraId="477EFF25" w14:textId="70BF8BF8" w:rsidR="00777C58" w:rsidRPr="00777C58" w:rsidRDefault="00777C58" w:rsidP="00777C58">
      <w:pPr>
        <w:pStyle w:val="ListParagraph"/>
        <w:numPr>
          <w:ilvl w:val="0"/>
          <w:numId w:val="5"/>
        </w:numPr>
        <w:rPr>
          <w:rFonts w:ascii="Arial" w:hAnsi="Arial" w:cs="Arial"/>
          <w:color w:val="4F6228" w:themeColor="accent3" w:themeShade="80"/>
          <w:sz w:val="24"/>
          <w:szCs w:val="24"/>
        </w:rPr>
      </w:pPr>
      <w:r w:rsidRPr="00777C58">
        <w:rPr>
          <w:rFonts w:ascii="Arial" w:hAnsi="Arial" w:cs="Arial"/>
          <w:color w:val="4F6228" w:themeColor="accent3" w:themeShade="80"/>
          <w:sz w:val="24"/>
          <w:szCs w:val="24"/>
        </w:rPr>
        <w:t>Endorsement of General Education Completion Credential</w:t>
      </w:r>
    </w:p>
    <w:p w14:paraId="51E642C4" w14:textId="2CD19711" w:rsidR="00777C58" w:rsidRDefault="00777C58" w:rsidP="00777C58">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Allana Farley</w:t>
      </w:r>
    </w:p>
    <w:p w14:paraId="05D0680C" w14:textId="66C2091F" w:rsidR="005A626C" w:rsidRDefault="00D937E4" w:rsidP="00777C58">
      <w:pPr>
        <w:pStyle w:val="ListParagraph"/>
        <w:ind w:left="3600"/>
        <w:rPr>
          <w:rFonts w:ascii="Arial" w:hAnsi="Arial" w:cs="Arial"/>
          <w:color w:val="FF0000"/>
          <w:sz w:val="24"/>
          <w:szCs w:val="24"/>
        </w:rPr>
      </w:pPr>
      <w:r>
        <w:rPr>
          <w:rFonts w:ascii="Arial" w:hAnsi="Arial" w:cs="Arial"/>
          <w:color w:val="FF0000"/>
          <w:sz w:val="24"/>
          <w:szCs w:val="24"/>
        </w:rPr>
        <w:t>Allana provided an overview of the General Education Completion Credential framework that was developed this past academic year. This 31-credit hour framework was developed by a task force of GE Council members, using the GT Pathways matrix</w:t>
      </w:r>
      <w:r w:rsidR="005A626C">
        <w:rPr>
          <w:rFonts w:ascii="Arial" w:hAnsi="Arial" w:cs="Arial"/>
          <w:color w:val="FF0000"/>
          <w:sz w:val="24"/>
          <w:szCs w:val="24"/>
        </w:rPr>
        <w:t>. Stakeholder input was gathered from the larger GE Council, Registrar Council, academic advisors, employers, and students. DHE is currently working with a technical assistance company to develop a communications and branding strategy to help students and institutions</w:t>
      </w:r>
      <w:r w:rsidR="00356DBC">
        <w:rPr>
          <w:rFonts w:ascii="Arial" w:hAnsi="Arial" w:cs="Arial"/>
          <w:color w:val="FF0000"/>
          <w:sz w:val="24"/>
          <w:szCs w:val="24"/>
        </w:rPr>
        <w:t xml:space="preserve"> highlight the value of</w:t>
      </w:r>
      <w:r w:rsidR="00AF084C">
        <w:rPr>
          <w:rFonts w:ascii="Arial" w:hAnsi="Arial" w:cs="Arial"/>
          <w:color w:val="FF0000"/>
          <w:sz w:val="24"/>
          <w:szCs w:val="24"/>
        </w:rPr>
        <w:t xml:space="preserve"> </w:t>
      </w:r>
      <w:r w:rsidR="00356DBC">
        <w:rPr>
          <w:rFonts w:ascii="Arial" w:hAnsi="Arial" w:cs="Arial"/>
          <w:color w:val="FF0000"/>
          <w:sz w:val="24"/>
          <w:szCs w:val="24"/>
        </w:rPr>
        <w:t>general education curriculum</w:t>
      </w:r>
      <w:r w:rsidR="00AF084C">
        <w:rPr>
          <w:rFonts w:ascii="Arial" w:hAnsi="Arial" w:cs="Arial"/>
          <w:color w:val="FF0000"/>
          <w:sz w:val="24"/>
          <w:szCs w:val="24"/>
        </w:rPr>
        <w:t xml:space="preserve"> and the skills and competencies learned/earned</w:t>
      </w:r>
      <w:r w:rsidR="005A626C">
        <w:rPr>
          <w:rFonts w:ascii="Arial" w:hAnsi="Arial" w:cs="Arial"/>
          <w:color w:val="FF0000"/>
          <w:sz w:val="24"/>
          <w:szCs w:val="24"/>
        </w:rPr>
        <w:t xml:space="preserve">. </w:t>
      </w:r>
    </w:p>
    <w:p w14:paraId="1BFF6B0E" w14:textId="77777777" w:rsidR="005A626C" w:rsidRDefault="005A626C" w:rsidP="00777C58">
      <w:pPr>
        <w:pStyle w:val="ListParagraph"/>
        <w:ind w:left="3600"/>
        <w:rPr>
          <w:rFonts w:ascii="Arial" w:hAnsi="Arial" w:cs="Arial"/>
          <w:color w:val="FF0000"/>
          <w:sz w:val="24"/>
          <w:szCs w:val="24"/>
        </w:rPr>
      </w:pPr>
    </w:p>
    <w:p w14:paraId="042BD7A5" w14:textId="4BADBE9A" w:rsidR="00A94FF5" w:rsidRDefault="005A626C" w:rsidP="00777C58">
      <w:pPr>
        <w:pStyle w:val="ListParagraph"/>
        <w:ind w:left="3600"/>
        <w:rPr>
          <w:rFonts w:ascii="Arial" w:hAnsi="Arial" w:cs="Arial"/>
          <w:color w:val="FF0000"/>
          <w:sz w:val="24"/>
          <w:szCs w:val="24"/>
        </w:rPr>
      </w:pPr>
      <w:r>
        <w:rPr>
          <w:rFonts w:ascii="Arial" w:hAnsi="Arial" w:cs="Arial"/>
          <w:color w:val="FF0000"/>
          <w:sz w:val="24"/>
          <w:szCs w:val="24"/>
        </w:rPr>
        <w:t>Commissioners and Advisors engaged in a brief discussion with Allana and Dr. Rasmussen regarding assessment, concurrent enrollment, and transfer. Allana and Dr. Rasmussen informed</w:t>
      </w:r>
      <w:r w:rsidR="00CB296B">
        <w:rPr>
          <w:rFonts w:ascii="Arial" w:hAnsi="Arial" w:cs="Arial"/>
          <w:color w:val="FF0000"/>
          <w:sz w:val="24"/>
          <w:szCs w:val="24"/>
        </w:rPr>
        <w:t xml:space="preserve"> </w:t>
      </w:r>
      <w:r>
        <w:rPr>
          <w:rFonts w:ascii="Arial" w:hAnsi="Arial" w:cs="Arial"/>
          <w:color w:val="FF0000"/>
          <w:sz w:val="24"/>
          <w:szCs w:val="24"/>
        </w:rPr>
        <w:t xml:space="preserve">Committee members that </w:t>
      </w:r>
      <w:r w:rsidR="00A94FF5">
        <w:rPr>
          <w:rFonts w:ascii="Arial" w:hAnsi="Arial" w:cs="Arial"/>
          <w:color w:val="FF0000"/>
          <w:sz w:val="24"/>
          <w:szCs w:val="24"/>
        </w:rPr>
        <w:t>the</w:t>
      </w:r>
      <w:r w:rsidR="00623F14">
        <w:rPr>
          <w:rFonts w:ascii="Arial" w:hAnsi="Arial" w:cs="Arial"/>
          <w:color w:val="FF0000"/>
          <w:sz w:val="24"/>
          <w:szCs w:val="24"/>
        </w:rPr>
        <w:t xml:space="preserve">se topics have all been touched upon. </w:t>
      </w:r>
    </w:p>
    <w:p w14:paraId="1FFF936B" w14:textId="77777777" w:rsidR="00A94FF5" w:rsidRDefault="00A94FF5" w:rsidP="00777C58">
      <w:pPr>
        <w:pStyle w:val="ListParagraph"/>
        <w:ind w:left="3600"/>
        <w:rPr>
          <w:rFonts w:ascii="Arial" w:hAnsi="Arial" w:cs="Arial"/>
          <w:color w:val="FF0000"/>
          <w:sz w:val="24"/>
          <w:szCs w:val="24"/>
        </w:rPr>
      </w:pPr>
    </w:p>
    <w:p w14:paraId="388C3200" w14:textId="270FDFB9" w:rsidR="00A94FF5" w:rsidRDefault="00A94FF5" w:rsidP="00777C58">
      <w:pPr>
        <w:pStyle w:val="ListParagraph"/>
        <w:ind w:left="3600"/>
        <w:rPr>
          <w:rFonts w:ascii="Arial" w:hAnsi="Arial" w:cs="Arial"/>
          <w:color w:val="FF0000"/>
          <w:sz w:val="24"/>
          <w:szCs w:val="24"/>
        </w:rPr>
      </w:pPr>
      <w:r>
        <w:rPr>
          <w:rFonts w:ascii="Arial" w:hAnsi="Arial" w:cs="Arial"/>
          <w:color w:val="FF0000"/>
          <w:sz w:val="24"/>
          <w:szCs w:val="24"/>
        </w:rPr>
        <w:t>Allana and Dr. Rasmussen’s request of the Committee is to endorse the General Education</w:t>
      </w:r>
      <w:r w:rsidR="00F90ACB">
        <w:rPr>
          <w:rFonts w:ascii="Arial" w:hAnsi="Arial" w:cs="Arial"/>
          <w:color w:val="FF0000"/>
          <w:sz w:val="24"/>
          <w:szCs w:val="24"/>
        </w:rPr>
        <w:t xml:space="preserve"> Completion Framework, which would signal support and encouragement for all public institutions to similarly develop aligned general education completion credentials</w:t>
      </w:r>
      <w:r w:rsidR="00596C5D">
        <w:rPr>
          <w:rFonts w:ascii="Arial" w:hAnsi="Arial" w:cs="Arial"/>
          <w:color w:val="FF0000"/>
          <w:sz w:val="24"/>
          <w:szCs w:val="24"/>
        </w:rPr>
        <w:t>, helping students to communicate the value of the skills and competencies developed through general education</w:t>
      </w:r>
      <w:r w:rsidR="00B72FAF">
        <w:rPr>
          <w:rFonts w:ascii="Arial" w:hAnsi="Arial" w:cs="Arial"/>
          <w:color w:val="FF0000"/>
          <w:sz w:val="24"/>
          <w:szCs w:val="24"/>
        </w:rPr>
        <w:t xml:space="preserve"> as well as create momentum points to reward and recognize student progress.</w:t>
      </w:r>
      <w:r>
        <w:rPr>
          <w:rFonts w:ascii="Arial" w:hAnsi="Arial" w:cs="Arial"/>
          <w:color w:val="FF0000"/>
          <w:sz w:val="24"/>
          <w:szCs w:val="24"/>
        </w:rPr>
        <w:t xml:space="preserve"> </w:t>
      </w:r>
    </w:p>
    <w:p w14:paraId="11EDAF59" w14:textId="77777777" w:rsidR="00A94FF5" w:rsidRDefault="00A94FF5" w:rsidP="00777C58">
      <w:pPr>
        <w:pStyle w:val="ListParagraph"/>
        <w:ind w:left="3600"/>
        <w:rPr>
          <w:rFonts w:ascii="Arial" w:hAnsi="Arial" w:cs="Arial"/>
          <w:color w:val="FF0000"/>
          <w:sz w:val="24"/>
          <w:szCs w:val="24"/>
        </w:rPr>
      </w:pPr>
    </w:p>
    <w:p w14:paraId="45D0ED99" w14:textId="007CB6E2" w:rsidR="00D937E4" w:rsidRPr="00D937E4" w:rsidRDefault="00A94FF5" w:rsidP="00777C58">
      <w:pPr>
        <w:pStyle w:val="ListParagraph"/>
        <w:ind w:left="3600"/>
        <w:rPr>
          <w:rFonts w:ascii="Arial" w:hAnsi="Arial" w:cs="Arial"/>
          <w:color w:val="FF0000"/>
          <w:sz w:val="24"/>
          <w:szCs w:val="24"/>
        </w:rPr>
      </w:pPr>
      <w:r>
        <w:rPr>
          <w:rFonts w:ascii="Arial" w:hAnsi="Arial" w:cs="Arial"/>
          <w:color w:val="FF0000"/>
          <w:sz w:val="24"/>
          <w:szCs w:val="24"/>
        </w:rPr>
        <w:t xml:space="preserve">Commissioner Gonzales motioned to move this agenda item to Consent with an explanation from the Committee. Commissioner Wilson seconded the motion. No objections – motion approved. </w:t>
      </w:r>
      <w:r w:rsidR="005A626C">
        <w:rPr>
          <w:rFonts w:ascii="Arial" w:hAnsi="Arial" w:cs="Arial"/>
          <w:color w:val="FF0000"/>
          <w:sz w:val="24"/>
          <w:szCs w:val="24"/>
        </w:rPr>
        <w:t xml:space="preserve"> </w:t>
      </w:r>
    </w:p>
    <w:p w14:paraId="645418FF" w14:textId="77777777" w:rsidR="00CF1B4D" w:rsidRDefault="00CF1B4D" w:rsidP="003F765F">
      <w:pPr>
        <w:rPr>
          <w:i/>
          <w:iCs/>
        </w:rPr>
      </w:pPr>
    </w:p>
    <w:p w14:paraId="32DC2318" w14:textId="2DBDA4D7" w:rsidR="001957D1" w:rsidRPr="00CF1B4D" w:rsidRDefault="001352B4" w:rsidP="00CF1B4D">
      <w:pPr>
        <w:pStyle w:val="ListParagraph"/>
        <w:numPr>
          <w:ilvl w:val="0"/>
          <w:numId w:val="5"/>
        </w:numPr>
        <w:rPr>
          <w:rFonts w:ascii="Arial" w:hAnsi="Arial" w:cs="Arial"/>
          <w:i/>
          <w:iCs/>
          <w:color w:val="4F6228" w:themeColor="accent3" w:themeShade="80"/>
          <w:sz w:val="24"/>
          <w:szCs w:val="24"/>
        </w:rPr>
      </w:pPr>
      <w:r w:rsidRPr="00CF1B4D">
        <w:rPr>
          <w:rFonts w:ascii="Arial" w:hAnsi="Arial" w:cs="Arial"/>
          <w:color w:val="4F6228" w:themeColor="accent3" w:themeShade="80"/>
          <w:sz w:val="24"/>
          <w:szCs w:val="24"/>
        </w:rPr>
        <w:lastRenderedPageBreak/>
        <w:t>Degree Authorization Act – Proposed Amendments to</w:t>
      </w:r>
      <w:r w:rsidR="002948A2" w:rsidRPr="00CF1B4D">
        <w:rPr>
          <w:rFonts w:ascii="Arial" w:hAnsi="Arial" w:cs="Arial"/>
          <w:color w:val="4F6228" w:themeColor="accent3" w:themeShade="80"/>
          <w:sz w:val="24"/>
          <w:szCs w:val="24"/>
        </w:rPr>
        <w:t xml:space="preserve"> Policy IJ</w:t>
      </w:r>
      <w:r w:rsidR="009C2F7A" w:rsidRPr="00CF1B4D">
        <w:rPr>
          <w:rFonts w:ascii="Arial" w:hAnsi="Arial" w:cs="Arial"/>
          <w:color w:val="4F6228" w:themeColor="accent3" w:themeShade="80"/>
          <w:sz w:val="24"/>
          <w:szCs w:val="24"/>
        </w:rPr>
        <w:t xml:space="preserve"> – Dual Enrollment Language (</w:t>
      </w:r>
      <w:r w:rsidR="00461211" w:rsidRPr="00CF1B4D">
        <w:rPr>
          <w:rFonts w:ascii="Arial" w:hAnsi="Arial" w:cs="Arial"/>
          <w:color w:val="4F6228" w:themeColor="accent3" w:themeShade="80"/>
          <w:sz w:val="24"/>
          <w:szCs w:val="24"/>
        </w:rPr>
        <w:t>Attachment: Agenda Item IV B</w:t>
      </w:r>
      <w:r w:rsidR="009C2F7A" w:rsidRPr="00CF1B4D">
        <w:rPr>
          <w:rFonts w:ascii="Arial" w:hAnsi="Arial" w:cs="Arial"/>
          <w:color w:val="4F6228" w:themeColor="accent3" w:themeShade="80"/>
          <w:sz w:val="24"/>
          <w:szCs w:val="24"/>
        </w:rPr>
        <w:t>)</w:t>
      </w:r>
    </w:p>
    <w:p w14:paraId="535BF2A4" w14:textId="53E92924" w:rsidR="00686E7C" w:rsidRDefault="00686E7C" w:rsidP="00686E7C">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 xml:space="preserve">Heather </w:t>
      </w:r>
      <w:proofErr w:type="spellStart"/>
      <w:r>
        <w:rPr>
          <w:rFonts w:ascii="Arial" w:hAnsi="Arial" w:cs="Arial"/>
          <w:i/>
          <w:iCs/>
          <w:color w:val="4F6228" w:themeColor="accent3" w:themeShade="80"/>
          <w:sz w:val="24"/>
          <w:szCs w:val="24"/>
        </w:rPr>
        <w:t>DeLange</w:t>
      </w:r>
      <w:proofErr w:type="spellEnd"/>
      <w:r>
        <w:rPr>
          <w:rFonts w:ascii="Arial" w:hAnsi="Arial" w:cs="Arial"/>
          <w:i/>
          <w:iCs/>
          <w:color w:val="4F6228" w:themeColor="accent3" w:themeShade="80"/>
          <w:sz w:val="24"/>
          <w:szCs w:val="24"/>
        </w:rPr>
        <w:t>, Office of Private Postsecondary Education</w:t>
      </w:r>
    </w:p>
    <w:p w14:paraId="30810F16" w14:textId="45084AB9" w:rsidR="00496975" w:rsidRDefault="00D937E4" w:rsidP="00686E7C">
      <w:pPr>
        <w:pStyle w:val="ListParagraph"/>
        <w:ind w:left="3600"/>
        <w:rPr>
          <w:rFonts w:ascii="Arial" w:hAnsi="Arial" w:cs="Arial"/>
          <w:color w:val="FF0000"/>
          <w:sz w:val="24"/>
          <w:szCs w:val="24"/>
        </w:rPr>
      </w:pPr>
      <w:r>
        <w:rPr>
          <w:rFonts w:ascii="Arial" w:hAnsi="Arial" w:cs="Arial"/>
          <w:color w:val="FF0000"/>
          <w:sz w:val="24"/>
          <w:szCs w:val="24"/>
        </w:rPr>
        <w:t>Heather provided an overview of an agenda item that will appear before the Commission in May – staff is recommending the approval of the proposed</w:t>
      </w:r>
      <w:r w:rsidR="00496975">
        <w:rPr>
          <w:rFonts w:ascii="Arial" w:hAnsi="Arial" w:cs="Arial"/>
          <w:color w:val="FF0000"/>
          <w:sz w:val="24"/>
          <w:szCs w:val="24"/>
        </w:rPr>
        <w:t xml:space="preserve"> amendments to the Degree Authorization Act to include dual enrollment language. This would allow private institutions to offer dual enrollment courses to private high schools. Comm</w:t>
      </w:r>
      <w:r w:rsidR="0030143D">
        <w:rPr>
          <w:rFonts w:ascii="Arial" w:hAnsi="Arial" w:cs="Arial"/>
          <w:color w:val="FF0000"/>
          <w:sz w:val="24"/>
          <w:szCs w:val="24"/>
        </w:rPr>
        <w:t xml:space="preserve">ittee members </w:t>
      </w:r>
      <w:r w:rsidR="00496975">
        <w:rPr>
          <w:rFonts w:ascii="Arial" w:hAnsi="Arial" w:cs="Arial"/>
          <w:color w:val="FF0000"/>
          <w:sz w:val="24"/>
          <w:szCs w:val="24"/>
        </w:rPr>
        <w:t>engaged in a brief discussion regarding curriculum</w:t>
      </w:r>
      <w:r w:rsidR="00BC4A3D">
        <w:rPr>
          <w:rFonts w:ascii="Arial" w:hAnsi="Arial" w:cs="Arial"/>
          <w:color w:val="FF0000"/>
          <w:sz w:val="24"/>
          <w:szCs w:val="24"/>
        </w:rPr>
        <w:t xml:space="preserve"> and faculty development (curriculum would be provided by the institution and taught by the high school instructors). Institutions seeking to provide dual enrollment would need to be renewed annually. </w:t>
      </w:r>
    </w:p>
    <w:p w14:paraId="6382B9F7" w14:textId="77777777" w:rsidR="00496975" w:rsidRDefault="00496975" w:rsidP="00686E7C">
      <w:pPr>
        <w:pStyle w:val="ListParagraph"/>
        <w:ind w:left="3600"/>
        <w:rPr>
          <w:rFonts w:ascii="Arial" w:hAnsi="Arial" w:cs="Arial"/>
          <w:color w:val="FF0000"/>
          <w:sz w:val="24"/>
          <w:szCs w:val="24"/>
        </w:rPr>
      </w:pPr>
    </w:p>
    <w:p w14:paraId="67C3BFA0" w14:textId="5FB0C7B0" w:rsidR="00D937E4" w:rsidRPr="00D937E4" w:rsidRDefault="00496975" w:rsidP="00686E7C">
      <w:pPr>
        <w:pStyle w:val="ListParagraph"/>
        <w:ind w:left="3600"/>
        <w:rPr>
          <w:rFonts w:ascii="Arial" w:hAnsi="Arial" w:cs="Arial"/>
          <w:color w:val="FF0000"/>
          <w:sz w:val="24"/>
          <w:szCs w:val="24"/>
        </w:rPr>
      </w:pPr>
      <w:r>
        <w:rPr>
          <w:rFonts w:ascii="Arial" w:hAnsi="Arial" w:cs="Arial"/>
          <w:color w:val="FF0000"/>
          <w:sz w:val="24"/>
          <w:szCs w:val="24"/>
        </w:rPr>
        <w:t xml:space="preserve">Commissioner Wilson motioned to move this agenda item to Consent with an explanation from the Committee. Commissioner Gonzales seconded the motion. No objections – motion approved. </w:t>
      </w:r>
      <w:r w:rsidR="00D937E4">
        <w:rPr>
          <w:rFonts w:ascii="Arial" w:hAnsi="Arial" w:cs="Arial"/>
          <w:color w:val="FF0000"/>
          <w:sz w:val="24"/>
          <w:szCs w:val="24"/>
        </w:rPr>
        <w:t xml:space="preserve"> </w:t>
      </w:r>
    </w:p>
    <w:p w14:paraId="33EB3D65" w14:textId="77777777" w:rsidR="000118DD" w:rsidRDefault="000118DD" w:rsidP="000118DD">
      <w:pPr>
        <w:rPr>
          <w:rFonts w:ascii="Arial" w:hAnsi="Arial" w:cs="Arial"/>
          <w:i/>
          <w:iCs/>
          <w:color w:val="4F6228" w:themeColor="accent3" w:themeShade="80"/>
          <w:sz w:val="24"/>
          <w:szCs w:val="24"/>
        </w:rPr>
      </w:pPr>
    </w:p>
    <w:p w14:paraId="2A4B64E3" w14:textId="77777777" w:rsidR="002F333D" w:rsidRDefault="002F333D" w:rsidP="002F333D">
      <w:pPr>
        <w:rPr>
          <w:rFonts w:ascii="Arial" w:hAnsi="Arial" w:cs="Arial"/>
          <w:i/>
          <w:iCs/>
          <w:color w:val="4F6228" w:themeColor="accent3" w:themeShade="80"/>
          <w:sz w:val="24"/>
          <w:szCs w:val="24"/>
        </w:rPr>
      </w:pPr>
    </w:p>
    <w:p w14:paraId="15718683" w14:textId="5AC94556" w:rsidR="00A3717B" w:rsidRPr="007F4FAB" w:rsidRDefault="00732BBE" w:rsidP="007F4FAB">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19EC4E48">
                <wp:simplePos x="0" y="0"/>
                <wp:positionH relativeFrom="margin">
                  <wp:posOffset>0</wp:posOffset>
                </wp:positionH>
                <wp:positionV relativeFrom="paragraph">
                  <wp:posOffset>57150</wp:posOffset>
                </wp:positionV>
                <wp:extent cx="6105525" cy="0"/>
                <wp:effectExtent l="38100" t="57150" r="66675" b="114300"/>
                <wp:wrapNone/>
                <wp:docPr id="9" name="Straight Connector 9"/>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AEA56"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7584F6C5" w14:textId="114397E9" w:rsidR="00A3717B" w:rsidRPr="002B1B26" w:rsidRDefault="00C048A6" w:rsidP="009E18E2">
      <w:pPr>
        <w:pStyle w:val="Informal2"/>
        <w:tabs>
          <w:tab w:val="right" w:pos="2160"/>
        </w:tabs>
        <w:rPr>
          <w:b w:val="0"/>
          <w:bCs w:val="0"/>
          <w:i/>
          <w:iCs/>
          <w:color w:val="4F81BD" w:themeColor="accent1"/>
          <w:sz w:val="22"/>
          <w:szCs w:val="22"/>
        </w:rPr>
      </w:pPr>
      <w:r w:rsidRPr="002B1B26">
        <w:rPr>
          <w:b w:val="0"/>
          <w:bCs w:val="0"/>
          <w:i/>
          <w:iCs/>
          <w:color w:val="4F81BD" w:themeColor="accent1"/>
          <w:sz w:val="22"/>
          <w:szCs w:val="22"/>
        </w:rPr>
        <w:tab/>
      </w:r>
    </w:p>
    <w:p w14:paraId="6FF16920" w14:textId="77777777" w:rsidR="006A14D8" w:rsidRDefault="006A14D8" w:rsidP="00115998">
      <w:pPr>
        <w:pStyle w:val="Informal2"/>
        <w:tabs>
          <w:tab w:val="right" w:pos="2160"/>
        </w:tabs>
        <w:ind w:left="2880" w:hanging="2880"/>
      </w:pPr>
    </w:p>
    <w:p w14:paraId="28A8A6B7" w14:textId="2F2108E4" w:rsidR="0017343D" w:rsidRPr="002B1B26" w:rsidRDefault="00430687" w:rsidP="00115998">
      <w:pPr>
        <w:pStyle w:val="Informal2"/>
        <w:tabs>
          <w:tab w:val="right" w:pos="2160"/>
        </w:tabs>
        <w:ind w:left="2880" w:hanging="2880"/>
        <w:rPr>
          <w:color w:val="FF0000"/>
        </w:rPr>
      </w:pPr>
      <w:r w:rsidRPr="002B1B26">
        <w:t>Next meeting date:</w:t>
      </w:r>
      <w:r w:rsidRPr="002B1B26">
        <w:tab/>
      </w:r>
      <w:r w:rsidR="006A14D8">
        <w:tab/>
      </w:r>
      <w:r w:rsidR="006A14D8" w:rsidRPr="006A14D8">
        <w:rPr>
          <w:b w:val="0"/>
          <w:bCs w:val="0"/>
        </w:rPr>
        <w:t>Monday,</w:t>
      </w:r>
      <w:r w:rsidR="00EB12FF">
        <w:rPr>
          <w:b w:val="0"/>
          <w:bCs w:val="0"/>
        </w:rPr>
        <w:t xml:space="preserve"> </w:t>
      </w:r>
      <w:r w:rsidR="009575AE">
        <w:rPr>
          <w:b w:val="0"/>
          <w:bCs w:val="0"/>
        </w:rPr>
        <w:t>June 3</w:t>
      </w:r>
      <w:r w:rsidR="006A14D8" w:rsidRPr="006A14D8">
        <w:rPr>
          <w:b w:val="0"/>
          <w:bCs w:val="0"/>
        </w:rPr>
        <w:t>, 2024</w:t>
      </w:r>
    </w:p>
    <w:p w14:paraId="1712C246" w14:textId="77777777" w:rsidR="0017343D" w:rsidRPr="002B1B26" w:rsidRDefault="0017343D" w:rsidP="007309E5">
      <w:pPr>
        <w:ind w:left="2880"/>
        <w:rPr>
          <w:rFonts w:ascii="Arial" w:hAnsi="Arial" w:cs="Arial"/>
          <w:color w:val="FF0000"/>
          <w:sz w:val="24"/>
          <w:szCs w:val="24"/>
        </w:rPr>
      </w:pPr>
    </w:p>
    <w:p w14:paraId="18A7B858" w14:textId="77777777" w:rsidR="0017343D" w:rsidRDefault="0017343D" w:rsidP="007309E5">
      <w:pPr>
        <w:ind w:left="2880"/>
        <w:rPr>
          <w:rFonts w:ascii="Arial" w:hAnsi="Arial" w:cs="Arial"/>
          <w:color w:val="FF0000"/>
          <w:sz w:val="24"/>
          <w:szCs w:val="24"/>
        </w:rPr>
      </w:pPr>
    </w:p>
    <w:p w14:paraId="1BDE44AE" w14:textId="77777777" w:rsidR="00A63A16" w:rsidRPr="002B1B26" w:rsidRDefault="00A63A16">
      <w:pPr>
        <w:rPr>
          <w:rFonts w:ascii="Arial" w:hAnsi="Arial" w:cs="Arial"/>
        </w:rPr>
      </w:pPr>
    </w:p>
    <w:p w14:paraId="73ABB2FE" w14:textId="1C3794B8" w:rsidR="008A2A1F" w:rsidRPr="002B1B26" w:rsidRDefault="008A2A1F">
      <w:pPr>
        <w:rPr>
          <w:rFonts w:ascii="Arial" w:hAnsi="Arial" w:cs="Arial"/>
          <w:b/>
          <w:sz w:val="24"/>
          <w:szCs w:val="24"/>
        </w:rPr>
      </w:pPr>
      <w:r w:rsidRPr="002B1B26">
        <w:rPr>
          <w:rFonts w:ascii="Arial" w:hAnsi="Arial" w:cs="Arial"/>
          <w:b/>
          <w:sz w:val="24"/>
          <w:szCs w:val="24"/>
        </w:rPr>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77777777"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4384" behindDoc="1" locked="0" layoutInCell="1" allowOverlap="1" wp14:anchorId="420825FB" wp14:editId="4DA5E387">
          <wp:simplePos x="0" y="0"/>
          <wp:positionH relativeFrom="column">
            <wp:posOffset>5486400</wp:posOffset>
          </wp:positionH>
          <wp:positionV relativeFrom="paragraph">
            <wp:posOffset>740410</wp:posOffset>
          </wp:positionV>
          <wp:extent cx="15240" cy="345440"/>
          <wp:effectExtent l="25400" t="0" r="10160" b="0"/>
          <wp:wrapNone/>
          <wp:docPr id="17" name="Picture 17"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14:anchorId="7016879C" wp14:editId="2B5D5626">
          <wp:simplePos x="0" y="0"/>
          <wp:positionH relativeFrom="column">
            <wp:posOffset>5632450</wp:posOffset>
          </wp:positionH>
          <wp:positionV relativeFrom="paragraph">
            <wp:posOffset>530225</wp:posOffset>
          </wp:positionV>
          <wp:extent cx="727710" cy="731520"/>
          <wp:effectExtent l="25400" t="0" r="8890" b="0"/>
          <wp:wrapNone/>
          <wp:docPr id="18" name="Picture 18"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7B59DD06">
          <wp:simplePos x="0" y="0"/>
          <wp:positionH relativeFrom="margin">
            <wp:align>left</wp:align>
          </wp:positionH>
          <wp:positionV relativeFrom="paragraph">
            <wp:posOffset>19050</wp:posOffset>
          </wp:positionV>
          <wp:extent cx="2261235" cy="433070"/>
          <wp:effectExtent l="0" t="0" r="571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he__dept_300_rgb_ltrhd.png"/>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F26E8"/>
    <w:multiLevelType w:val="hybridMultilevel"/>
    <w:tmpl w:val="AEDCB7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697D2583"/>
    <w:multiLevelType w:val="hybridMultilevel"/>
    <w:tmpl w:val="5930F8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3"/>
  </w:num>
  <w:num w:numId="2" w16cid:durableId="1345016178">
    <w:abstractNumId w:val="4"/>
  </w:num>
  <w:num w:numId="3" w16cid:durableId="855119947">
    <w:abstractNumId w:val="2"/>
  </w:num>
  <w:num w:numId="4" w16cid:durableId="1728718574">
    <w:abstractNumId w:val="1"/>
  </w:num>
  <w:num w:numId="5" w16cid:durableId="5452226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957"/>
    <w:rsid w:val="0003468C"/>
    <w:rsid w:val="00034BF9"/>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E6"/>
    <w:rsid w:val="0006318A"/>
    <w:rsid w:val="0006380D"/>
    <w:rsid w:val="000638F4"/>
    <w:rsid w:val="00070B37"/>
    <w:rsid w:val="00070E8F"/>
    <w:rsid w:val="00072949"/>
    <w:rsid w:val="00077986"/>
    <w:rsid w:val="00077B14"/>
    <w:rsid w:val="000814A2"/>
    <w:rsid w:val="00082847"/>
    <w:rsid w:val="00084BED"/>
    <w:rsid w:val="000854F8"/>
    <w:rsid w:val="000863B2"/>
    <w:rsid w:val="000913EC"/>
    <w:rsid w:val="00093CA8"/>
    <w:rsid w:val="000961B4"/>
    <w:rsid w:val="000966B5"/>
    <w:rsid w:val="00097C54"/>
    <w:rsid w:val="000A21AF"/>
    <w:rsid w:val="000A380F"/>
    <w:rsid w:val="000A3AB7"/>
    <w:rsid w:val="000A496D"/>
    <w:rsid w:val="000A5CC4"/>
    <w:rsid w:val="000B03F4"/>
    <w:rsid w:val="000B2C28"/>
    <w:rsid w:val="000B5666"/>
    <w:rsid w:val="000B5843"/>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11D8"/>
    <w:rsid w:val="00161801"/>
    <w:rsid w:val="0016213D"/>
    <w:rsid w:val="00162FA7"/>
    <w:rsid w:val="001644FF"/>
    <w:rsid w:val="0016565E"/>
    <w:rsid w:val="00166354"/>
    <w:rsid w:val="001667C7"/>
    <w:rsid w:val="00170097"/>
    <w:rsid w:val="001715E6"/>
    <w:rsid w:val="00171872"/>
    <w:rsid w:val="00171D54"/>
    <w:rsid w:val="0017274F"/>
    <w:rsid w:val="0017343D"/>
    <w:rsid w:val="00173B9D"/>
    <w:rsid w:val="00176C25"/>
    <w:rsid w:val="00177550"/>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B20"/>
    <w:rsid w:val="001B7FCE"/>
    <w:rsid w:val="001C0CC6"/>
    <w:rsid w:val="001C3823"/>
    <w:rsid w:val="001C4744"/>
    <w:rsid w:val="001C727E"/>
    <w:rsid w:val="001D26FF"/>
    <w:rsid w:val="001D3DEF"/>
    <w:rsid w:val="001D4EA7"/>
    <w:rsid w:val="001D6B3D"/>
    <w:rsid w:val="001D7926"/>
    <w:rsid w:val="001E24F6"/>
    <w:rsid w:val="001E2E43"/>
    <w:rsid w:val="001E3079"/>
    <w:rsid w:val="001E3253"/>
    <w:rsid w:val="001E7C3A"/>
    <w:rsid w:val="001E7E26"/>
    <w:rsid w:val="001F03D0"/>
    <w:rsid w:val="001F1DFF"/>
    <w:rsid w:val="001F4DFA"/>
    <w:rsid w:val="001F5894"/>
    <w:rsid w:val="002022FF"/>
    <w:rsid w:val="00203051"/>
    <w:rsid w:val="00203112"/>
    <w:rsid w:val="002162EE"/>
    <w:rsid w:val="00223B1D"/>
    <w:rsid w:val="00224512"/>
    <w:rsid w:val="00225124"/>
    <w:rsid w:val="002261D4"/>
    <w:rsid w:val="002274ED"/>
    <w:rsid w:val="00227765"/>
    <w:rsid w:val="002329FD"/>
    <w:rsid w:val="00232B07"/>
    <w:rsid w:val="002333E7"/>
    <w:rsid w:val="002334B1"/>
    <w:rsid w:val="00237BD7"/>
    <w:rsid w:val="00240EA7"/>
    <w:rsid w:val="00241025"/>
    <w:rsid w:val="00244E86"/>
    <w:rsid w:val="0024512A"/>
    <w:rsid w:val="0024584D"/>
    <w:rsid w:val="00246E1D"/>
    <w:rsid w:val="00251CB5"/>
    <w:rsid w:val="00251EE6"/>
    <w:rsid w:val="002547FE"/>
    <w:rsid w:val="00256801"/>
    <w:rsid w:val="00256B37"/>
    <w:rsid w:val="00260052"/>
    <w:rsid w:val="00260CEF"/>
    <w:rsid w:val="00263D3D"/>
    <w:rsid w:val="002644BA"/>
    <w:rsid w:val="002658D4"/>
    <w:rsid w:val="0027090C"/>
    <w:rsid w:val="00270B72"/>
    <w:rsid w:val="00271EA0"/>
    <w:rsid w:val="0027529A"/>
    <w:rsid w:val="0027565E"/>
    <w:rsid w:val="0027632F"/>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C59"/>
    <w:rsid w:val="002B797E"/>
    <w:rsid w:val="002B7FCE"/>
    <w:rsid w:val="002C12C2"/>
    <w:rsid w:val="002C18E9"/>
    <w:rsid w:val="002C3923"/>
    <w:rsid w:val="002C7ADB"/>
    <w:rsid w:val="002D2119"/>
    <w:rsid w:val="002D3791"/>
    <w:rsid w:val="002D4F7A"/>
    <w:rsid w:val="002D610B"/>
    <w:rsid w:val="002D7BCD"/>
    <w:rsid w:val="002D7E28"/>
    <w:rsid w:val="002E090C"/>
    <w:rsid w:val="002E4B91"/>
    <w:rsid w:val="002E54B9"/>
    <w:rsid w:val="002E7455"/>
    <w:rsid w:val="002F02F8"/>
    <w:rsid w:val="002F333D"/>
    <w:rsid w:val="002F4DF2"/>
    <w:rsid w:val="002F65D2"/>
    <w:rsid w:val="002F7C12"/>
    <w:rsid w:val="0030143D"/>
    <w:rsid w:val="00301EAB"/>
    <w:rsid w:val="0030431C"/>
    <w:rsid w:val="00304907"/>
    <w:rsid w:val="00304EC9"/>
    <w:rsid w:val="00305B09"/>
    <w:rsid w:val="00306A31"/>
    <w:rsid w:val="00306BBF"/>
    <w:rsid w:val="00307C2C"/>
    <w:rsid w:val="00307EAC"/>
    <w:rsid w:val="00311064"/>
    <w:rsid w:val="00311218"/>
    <w:rsid w:val="00313E0B"/>
    <w:rsid w:val="00314AE1"/>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5B43"/>
    <w:rsid w:val="00356621"/>
    <w:rsid w:val="00356DBC"/>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B3A"/>
    <w:rsid w:val="003D2C91"/>
    <w:rsid w:val="003D2E9F"/>
    <w:rsid w:val="003D39D0"/>
    <w:rsid w:val="003D4C25"/>
    <w:rsid w:val="003D4C9F"/>
    <w:rsid w:val="003D6020"/>
    <w:rsid w:val="003D732E"/>
    <w:rsid w:val="003E0593"/>
    <w:rsid w:val="003E473D"/>
    <w:rsid w:val="003E4951"/>
    <w:rsid w:val="003E5CE4"/>
    <w:rsid w:val="003E63B7"/>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30687"/>
    <w:rsid w:val="00430D8A"/>
    <w:rsid w:val="00431E1E"/>
    <w:rsid w:val="00440995"/>
    <w:rsid w:val="00441BE2"/>
    <w:rsid w:val="00443E44"/>
    <w:rsid w:val="00445197"/>
    <w:rsid w:val="0044620D"/>
    <w:rsid w:val="00446D8D"/>
    <w:rsid w:val="0044766B"/>
    <w:rsid w:val="00447AD7"/>
    <w:rsid w:val="0045404E"/>
    <w:rsid w:val="00455E0E"/>
    <w:rsid w:val="00457C83"/>
    <w:rsid w:val="00461211"/>
    <w:rsid w:val="00461DDA"/>
    <w:rsid w:val="00462771"/>
    <w:rsid w:val="00464630"/>
    <w:rsid w:val="00464CFA"/>
    <w:rsid w:val="00466179"/>
    <w:rsid w:val="004665EB"/>
    <w:rsid w:val="004672EC"/>
    <w:rsid w:val="00471EAF"/>
    <w:rsid w:val="00472668"/>
    <w:rsid w:val="00474499"/>
    <w:rsid w:val="004759AA"/>
    <w:rsid w:val="004800CD"/>
    <w:rsid w:val="00483BD1"/>
    <w:rsid w:val="00486161"/>
    <w:rsid w:val="00487E03"/>
    <w:rsid w:val="0049068F"/>
    <w:rsid w:val="00490C99"/>
    <w:rsid w:val="004924E8"/>
    <w:rsid w:val="00496006"/>
    <w:rsid w:val="00496975"/>
    <w:rsid w:val="00497608"/>
    <w:rsid w:val="004A1D14"/>
    <w:rsid w:val="004A3432"/>
    <w:rsid w:val="004A457C"/>
    <w:rsid w:val="004A4BBA"/>
    <w:rsid w:val="004A52D9"/>
    <w:rsid w:val="004B0993"/>
    <w:rsid w:val="004B0F6A"/>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665D"/>
    <w:rsid w:val="00516FA5"/>
    <w:rsid w:val="00523CBB"/>
    <w:rsid w:val="00524CE6"/>
    <w:rsid w:val="00526149"/>
    <w:rsid w:val="00526AF5"/>
    <w:rsid w:val="005270F0"/>
    <w:rsid w:val="005352AC"/>
    <w:rsid w:val="00536816"/>
    <w:rsid w:val="00536A8C"/>
    <w:rsid w:val="00537CEE"/>
    <w:rsid w:val="00541307"/>
    <w:rsid w:val="00544A61"/>
    <w:rsid w:val="00545933"/>
    <w:rsid w:val="0055115B"/>
    <w:rsid w:val="00551FAB"/>
    <w:rsid w:val="00552CF7"/>
    <w:rsid w:val="00554CAE"/>
    <w:rsid w:val="00556FAA"/>
    <w:rsid w:val="005603D0"/>
    <w:rsid w:val="005626AF"/>
    <w:rsid w:val="00564A90"/>
    <w:rsid w:val="00564C5F"/>
    <w:rsid w:val="00570B51"/>
    <w:rsid w:val="00572A00"/>
    <w:rsid w:val="00576460"/>
    <w:rsid w:val="00577F75"/>
    <w:rsid w:val="005806B6"/>
    <w:rsid w:val="00581CC1"/>
    <w:rsid w:val="0058382F"/>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1519"/>
    <w:rsid w:val="005B159B"/>
    <w:rsid w:val="005B2FFC"/>
    <w:rsid w:val="005B34AE"/>
    <w:rsid w:val="005B3C72"/>
    <w:rsid w:val="005B4469"/>
    <w:rsid w:val="005B4899"/>
    <w:rsid w:val="005B5B6C"/>
    <w:rsid w:val="005B7A90"/>
    <w:rsid w:val="005C17A7"/>
    <w:rsid w:val="005C28FE"/>
    <w:rsid w:val="005C355D"/>
    <w:rsid w:val="005C3CC1"/>
    <w:rsid w:val="005C7C3F"/>
    <w:rsid w:val="005D14DB"/>
    <w:rsid w:val="005D3147"/>
    <w:rsid w:val="005D5453"/>
    <w:rsid w:val="005D6519"/>
    <w:rsid w:val="005D66B4"/>
    <w:rsid w:val="005E073F"/>
    <w:rsid w:val="005E094E"/>
    <w:rsid w:val="005E1B45"/>
    <w:rsid w:val="005E1F05"/>
    <w:rsid w:val="005E39DE"/>
    <w:rsid w:val="005E4472"/>
    <w:rsid w:val="005E5AA4"/>
    <w:rsid w:val="005F0A0E"/>
    <w:rsid w:val="005F3594"/>
    <w:rsid w:val="005F4B56"/>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672B"/>
    <w:rsid w:val="00616DB9"/>
    <w:rsid w:val="0062250D"/>
    <w:rsid w:val="00623F14"/>
    <w:rsid w:val="00624CAE"/>
    <w:rsid w:val="00625332"/>
    <w:rsid w:val="006322CC"/>
    <w:rsid w:val="00635091"/>
    <w:rsid w:val="006353B7"/>
    <w:rsid w:val="00635C55"/>
    <w:rsid w:val="00636E1D"/>
    <w:rsid w:val="0064196E"/>
    <w:rsid w:val="00646638"/>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F01"/>
    <w:rsid w:val="006E2B9E"/>
    <w:rsid w:val="006E3B83"/>
    <w:rsid w:val="006E575D"/>
    <w:rsid w:val="006F0632"/>
    <w:rsid w:val="006F17BA"/>
    <w:rsid w:val="006F1E63"/>
    <w:rsid w:val="006F1F40"/>
    <w:rsid w:val="006F26B4"/>
    <w:rsid w:val="006F4452"/>
    <w:rsid w:val="00700477"/>
    <w:rsid w:val="00700EC1"/>
    <w:rsid w:val="0070346B"/>
    <w:rsid w:val="007037C2"/>
    <w:rsid w:val="00711A7B"/>
    <w:rsid w:val="00713177"/>
    <w:rsid w:val="00716F75"/>
    <w:rsid w:val="00722F40"/>
    <w:rsid w:val="00723EF0"/>
    <w:rsid w:val="007241D7"/>
    <w:rsid w:val="00725D09"/>
    <w:rsid w:val="007265BC"/>
    <w:rsid w:val="007268CA"/>
    <w:rsid w:val="00726F50"/>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2551"/>
    <w:rsid w:val="00763410"/>
    <w:rsid w:val="0076515F"/>
    <w:rsid w:val="0076534A"/>
    <w:rsid w:val="00765927"/>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13AE"/>
    <w:rsid w:val="007B4F52"/>
    <w:rsid w:val="007B73E1"/>
    <w:rsid w:val="007C3C61"/>
    <w:rsid w:val="007C69C2"/>
    <w:rsid w:val="007C7A1E"/>
    <w:rsid w:val="007D08F6"/>
    <w:rsid w:val="007D1EC0"/>
    <w:rsid w:val="007D62B4"/>
    <w:rsid w:val="007D657A"/>
    <w:rsid w:val="007D6FD9"/>
    <w:rsid w:val="007D7ADF"/>
    <w:rsid w:val="007E07FB"/>
    <w:rsid w:val="007E3B8A"/>
    <w:rsid w:val="007E40A0"/>
    <w:rsid w:val="007E71D6"/>
    <w:rsid w:val="007E7846"/>
    <w:rsid w:val="007F1DB1"/>
    <w:rsid w:val="007F44F6"/>
    <w:rsid w:val="007F4FAB"/>
    <w:rsid w:val="007F5AA8"/>
    <w:rsid w:val="007F6715"/>
    <w:rsid w:val="00800974"/>
    <w:rsid w:val="0080502D"/>
    <w:rsid w:val="00805977"/>
    <w:rsid w:val="008061E4"/>
    <w:rsid w:val="00806E49"/>
    <w:rsid w:val="00812386"/>
    <w:rsid w:val="00812CBD"/>
    <w:rsid w:val="00813127"/>
    <w:rsid w:val="00820FF6"/>
    <w:rsid w:val="0082377F"/>
    <w:rsid w:val="0082427A"/>
    <w:rsid w:val="00825730"/>
    <w:rsid w:val="00825DFB"/>
    <w:rsid w:val="00826536"/>
    <w:rsid w:val="008325A3"/>
    <w:rsid w:val="008357B0"/>
    <w:rsid w:val="00836058"/>
    <w:rsid w:val="0084170E"/>
    <w:rsid w:val="00846B85"/>
    <w:rsid w:val="00851BA5"/>
    <w:rsid w:val="00851F03"/>
    <w:rsid w:val="00854A64"/>
    <w:rsid w:val="00855BD6"/>
    <w:rsid w:val="00855C8B"/>
    <w:rsid w:val="008570CD"/>
    <w:rsid w:val="00861126"/>
    <w:rsid w:val="008627C9"/>
    <w:rsid w:val="00862E1C"/>
    <w:rsid w:val="008633D8"/>
    <w:rsid w:val="0086475E"/>
    <w:rsid w:val="00867A39"/>
    <w:rsid w:val="00870F41"/>
    <w:rsid w:val="0087519F"/>
    <w:rsid w:val="00877974"/>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1247"/>
    <w:rsid w:val="008C42DB"/>
    <w:rsid w:val="008C4F07"/>
    <w:rsid w:val="008C5579"/>
    <w:rsid w:val="008C72F4"/>
    <w:rsid w:val="008C7614"/>
    <w:rsid w:val="008C777F"/>
    <w:rsid w:val="008C77E1"/>
    <w:rsid w:val="008D072F"/>
    <w:rsid w:val="008D4EAD"/>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106BE"/>
    <w:rsid w:val="00913251"/>
    <w:rsid w:val="00915D41"/>
    <w:rsid w:val="00917C82"/>
    <w:rsid w:val="009211F6"/>
    <w:rsid w:val="00921625"/>
    <w:rsid w:val="00922926"/>
    <w:rsid w:val="00923DC6"/>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C2F7A"/>
    <w:rsid w:val="009C55D7"/>
    <w:rsid w:val="009C5607"/>
    <w:rsid w:val="009C590F"/>
    <w:rsid w:val="009D0878"/>
    <w:rsid w:val="009D4EDD"/>
    <w:rsid w:val="009D779F"/>
    <w:rsid w:val="009E18E2"/>
    <w:rsid w:val="009E43CD"/>
    <w:rsid w:val="009E5F89"/>
    <w:rsid w:val="009F0332"/>
    <w:rsid w:val="009F1CE5"/>
    <w:rsid w:val="009F250B"/>
    <w:rsid w:val="009F411C"/>
    <w:rsid w:val="009F6899"/>
    <w:rsid w:val="009F715F"/>
    <w:rsid w:val="00A00C3F"/>
    <w:rsid w:val="00A01B26"/>
    <w:rsid w:val="00A02769"/>
    <w:rsid w:val="00A0355D"/>
    <w:rsid w:val="00A03B7E"/>
    <w:rsid w:val="00A03E15"/>
    <w:rsid w:val="00A03FE3"/>
    <w:rsid w:val="00A05615"/>
    <w:rsid w:val="00A05956"/>
    <w:rsid w:val="00A06BD7"/>
    <w:rsid w:val="00A111FA"/>
    <w:rsid w:val="00A122F4"/>
    <w:rsid w:val="00A12B09"/>
    <w:rsid w:val="00A13545"/>
    <w:rsid w:val="00A13978"/>
    <w:rsid w:val="00A15960"/>
    <w:rsid w:val="00A1793A"/>
    <w:rsid w:val="00A17FC8"/>
    <w:rsid w:val="00A2222F"/>
    <w:rsid w:val="00A23ACA"/>
    <w:rsid w:val="00A3717B"/>
    <w:rsid w:val="00A37A40"/>
    <w:rsid w:val="00A4071F"/>
    <w:rsid w:val="00A41C81"/>
    <w:rsid w:val="00A42AB8"/>
    <w:rsid w:val="00A44737"/>
    <w:rsid w:val="00A44B18"/>
    <w:rsid w:val="00A47473"/>
    <w:rsid w:val="00A479CC"/>
    <w:rsid w:val="00A54733"/>
    <w:rsid w:val="00A60548"/>
    <w:rsid w:val="00A62F31"/>
    <w:rsid w:val="00A63A16"/>
    <w:rsid w:val="00A64C56"/>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3DD5"/>
    <w:rsid w:val="00AA5437"/>
    <w:rsid w:val="00AA5AE4"/>
    <w:rsid w:val="00AB34C0"/>
    <w:rsid w:val="00AB47FB"/>
    <w:rsid w:val="00AB498B"/>
    <w:rsid w:val="00AC0E24"/>
    <w:rsid w:val="00AC1B15"/>
    <w:rsid w:val="00AC339A"/>
    <w:rsid w:val="00AC5837"/>
    <w:rsid w:val="00AC7D4C"/>
    <w:rsid w:val="00AD0D6F"/>
    <w:rsid w:val="00AD60B8"/>
    <w:rsid w:val="00AD60F2"/>
    <w:rsid w:val="00AD7CA6"/>
    <w:rsid w:val="00AE06E0"/>
    <w:rsid w:val="00AE104E"/>
    <w:rsid w:val="00AE1626"/>
    <w:rsid w:val="00AE1C7D"/>
    <w:rsid w:val="00AE3EBC"/>
    <w:rsid w:val="00AE4F92"/>
    <w:rsid w:val="00AE52F9"/>
    <w:rsid w:val="00AE764B"/>
    <w:rsid w:val="00AE7860"/>
    <w:rsid w:val="00AF084C"/>
    <w:rsid w:val="00AF0A03"/>
    <w:rsid w:val="00AF147F"/>
    <w:rsid w:val="00AF29FF"/>
    <w:rsid w:val="00AF2B8B"/>
    <w:rsid w:val="00AF3A71"/>
    <w:rsid w:val="00AF6855"/>
    <w:rsid w:val="00B01755"/>
    <w:rsid w:val="00B030F2"/>
    <w:rsid w:val="00B05133"/>
    <w:rsid w:val="00B0560B"/>
    <w:rsid w:val="00B05A1A"/>
    <w:rsid w:val="00B05D1B"/>
    <w:rsid w:val="00B06272"/>
    <w:rsid w:val="00B0645C"/>
    <w:rsid w:val="00B11CB9"/>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6262"/>
    <w:rsid w:val="00B774F0"/>
    <w:rsid w:val="00B7755A"/>
    <w:rsid w:val="00B819D6"/>
    <w:rsid w:val="00B8222F"/>
    <w:rsid w:val="00B835B9"/>
    <w:rsid w:val="00B84B1D"/>
    <w:rsid w:val="00B87420"/>
    <w:rsid w:val="00B91E60"/>
    <w:rsid w:val="00B940B3"/>
    <w:rsid w:val="00B9478B"/>
    <w:rsid w:val="00B975A6"/>
    <w:rsid w:val="00B97EAA"/>
    <w:rsid w:val="00BA2E35"/>
    <w:rsid w:val="00BA5E41"/>
    <w:rsid w:val="00BA7FC9"/>
    <w:rsid w:val="00BB1E96"/>
    <w:rsid w:val="00BB3289"/>
    <w:rsid w:val="00BB4373"/>
    <w:rsid w:val="00BB49C2"/>
    <w:rsid w:val="00BB5657"/>
    <w:rsid w:val="00BB6417"/>
    <w:rsid w:val="00BB6E7E"/>
    <w:rsid w:val="00BC01BA"/>
    <w:rsid w:val="00BC4A3D"/>
    <w:rsid w:val="00BC5C82"/>
    <w:rsid w:val="00BC624E"/>
    <w:rsid w:val="00BC7A2F"/>
    <w:rsid w:val="00BC7FE9"/>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EE"/>
    <w:rsid w:val="00C54B0B"/>
    <w:rsid w:val="00C55147"/>
    <w:rsid w:val="00C56CBD"/>
    <w:rsid w:val="00C611A4"/>
    <w:rsid w:val="00C62218"/>
    <w:rsid w:val="00C624A2"/>
    <w:rsid w:val="00C63D6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6E6"/>
    <w:rsid w:val="00CF5738"/>
    <w:rsid w:val="00CF6EE8"/>
    <w:rsid w:val="00D00D8C"/>
    <w:rsid w:val="00D03033"/>
    <w:rsid w:val="00D03ECD"/>
    <w:rsid w:val="00D04A8D"/>
    <w:rsid w:val="00D05D68"/>
    <w:rsid w:val="00D10D0F"/>
    <w:rsid w:val="00D11161"/>
    <w:rsid w:val="00D11823"/>
    <w:rsid w:val="00D1604D"/>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506E2"/>
    <w:rsid w:val="00D50892"/>
    <w:rsid w:val="00D5325A"/>
    <w:rsid w:val="00D534EC"/>
    <w:rsid w:val="00D54338"/>
    <w:rsid w:val="00D5633A"/>
    <w:rsid w:val="00D574BD"/>
    <w:rsid w:val="00D636A5"/>
    <w:rsid w:val="00D63ED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9020F"/>
    <w:rsid w:val="00D90722"/>
    <w:rsid w:val="00D929E8"/>
    <w:rsid w:val="00D937E4"/>
    <w:rsid w:val="00D967BB"/>
    <w:rsid w:val="00DA1611"/>
    <w:rsid w:val="00DA17A7"/>
    <w:rsid w:val="00DA3592"/>
    <w:rsid w:val="00DA38FF"/>
    <w:rsid w:val="00DA3BFC"/>
    <w:rsid w:val="00DA608F"/>
    <w:rsid w:val="00DA6598"/>
    <w:rsid w:val="00DB0561"/>
    <w:rsid w:val="00DB5C8F"/>
    <w:rsid w:val="00DC1164"/>
    <w:rsid w:val="00DC6057"/>
    <w:rsid w:val="00DC6ECF"/>
    <w:rsid w:val="00DC7D91"/>
    <w:rsid w:val="00DD2892"/>
    <w:rsid w:val="00DD3A15"/>
    <w:rsid w:val="00DD5A50"/>
    <w:rsid w:val="00DD6A74"/>
    <w:rsid w:val="00DE02EA"/>
    <w:rsid w:val="00DE0C5C"/>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9E8"/>
    <w:rsid w:val="00E46DD3"/>
    <w:rsid w:val="00E50F0B"/>
    <w:rsid w:val="00E51C4F"/>
    <w:rsid w:val="00E569F5"/>
    <w:rsid w:val="00E57C12"/>
    <w:rsid w:val="00E62753"/>
    <w:rsid w:val="00E652D8"/>
    <w:rsid w:val="00E67281"/>
    <w:rsid w:val="00E707D6"/>
    <w:rsid w:val="00E72250"/>
    <w:rsid w:val="00E723EB"/>
    <w:rsid w:val="00E73E84"/>
    <w:rsid w:val="00E74F8A"/>
    <w:rsid w:val="00E80DB8"/>
    <w:rsid w:val="00E80DFC"/>
    <w:rsid w:val="00E81D41"/>
    <w:rsid w:val="00E85D18"/>
    <w:rsid w:val="00E85E06"/>
    <w:rsid w:val="00E90E98"/>
    <w:rsid w:val="00E91808"/>
    <w:rsid w:val="00E91A45"/>
    <w:rsid w:val="00E92BB8"/>
    <w:rsid w:val="00E94BCE"/>
    <w:rsid w:val="00E96B1C"/>
    <w:rsid w:val="00E97BA4"/>
    <w:rsid w:val="00EA3FC7"/>
    <w:rsid w:val="00EA496D"/>
    <w:rsid w:val="00EB12FF"/>
    <w:rsid w:val="00EB2DB8"/>
    <w:rsid w:val="00EB3176"/>
    <w:rsid w:val="00EC0BA4"/>
    <w:rsid w:val="00EC1945"/>
    <w:rsid w:val="00ED1D8E"/>
    <w:rsid w:val="00ED4A0E"/>
    <w:rsid w:val="00ED61E4"/>
    <w:rsid w:val="00ED7066"/>
    <w:rsid w:val="00EE02B2"/>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3122"/>
    <w:rsid w:val="00F13517"/>
    <w:rsid w:val="00F1661C"/>
    <w:rsid w:val="00F202B4"/>
    <w:rsid w:val="00F21DD8"/>
    <w:rsid w:val="00F2262C"/>
    <w:rsid w:val="00F2300C"/>
    <w:rsid w:val="00F25648"/>
    <w:rsid w:val="00F32CB9"/>
    <w:rsid w:val="00F358AF"/>
    <w:rsid w:val="00F40686"/>
    <w:rsid w:val="00F409FE"/>
    <w:rsid w:val="00F41712"/>
    <w:rsid w:val="00F42DB7"/>
    <w:rsid w:val="00F4350A"/>
    <w:rsid w:val="00F45FBD"/>
    <w:rsid w:val="00F46748"/>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3919"/>
    <w:rsid w:val="00F90ACB"/>
    <w:rsid w:val="00F91521"/>
    <w:rsid w:val="00F95A1D"/>
    <w:rsid w:val="00F97AAC"/>
    <w:rsid w:val="00FA093D"/>
    <w:rsid w:val="00FA2D01"/>
    <w:rsid w:val="00FA2E6B"/>
    <w:rsid w:val="00FA6019"/>
    <w:rsid w:val="00FA68BE"/>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7D1D"/>
    <w:rsid w:val="00FE08CC"/>
    <w:rsid w:val="00FE0C3D"/>
    <w:rsid w:val="00FE63FD"/>
    <w:rsid w:val="00FE77FB"/>
    <w:rsid w:val="00FF0013"/>
    <w:rsid w:val="00FF09FB"/>
    <w:rsid w:val="00FF0F6D"/>
    <w:rsid w:val="00FF16E0"/>
    <w:rsid w:val="00FF1ABD"/>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ghered-colorado-gov.zoom.us/j/82862014586?pwd=RWdnMG9kL2UwU1V4NWxGTTExMUkvZz0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eg.colorado.gov/bills/sb24-164" TargetMode="External"/><Relationship Id="rId4" Type="http://schemas.openxmlformats.org/officeDocument/2006/relationships/webSettings" Target="webSettings.xml"/><Relationship Id="rId9" Type="http://schemas.openxmlformats.org/officeDocument/2006/relationships/hyperlink" Target="https://docs.google.com/presentation/d/1aGEQ0U2byCo5KK-QOnzAg7mxvPoX4BP4/ed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1007</Words>
  <Characters>6477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Carl Einhaus</cp:lastModifiedBy>
  <cp:revision>2</cp:revision>
  <cp:lastPrinted>2021-03-26T16:04:00Z</cp:lastPrinted>
  <dcterms:created xsi:type="dcterms:W3CDTF">2024-05-23T21:05:00Z</dcterms:created>
  <dcterms:modified xsi:type="dcterms:W3CDTF">2024-05-23T21:05:00Z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