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shd w:val="clear" w:color="auto" w:fill="auto"/>
            <w:vAlign w:val="center"/>
          </w:tcPr>
          <w:p w14:paraId="2CC2726C" w14:textId="12C1720A" w:rsidR="007268CA" w:rsidRPr="002B1B26" w:rsidRDefault="007268CA" w:rsidP="007268CA">
            <w:pPr>
              <w:pStyle w:val="Informal1"/>
              <w:rPr>
                <w:rFonts w:ascii="Arial" w:hAnsi="Arial" w:cs="Arial"/>
                <w:b/>
                <w:bCs/>
              </w:rPr>
            </w:pPr>
            <w:r w:rsidRPr="002B1B26">
              <w:rPr>
                <w:rFonts w:ascii="Arial" w:hAnsi="Arial" w:cs="Arial"/>
                <w:b/>
                <w:bCs/>
              </w:rPr>
              <w:t xml:space="preserve">CCHE Standing Committee on Student Success &amp; </w:t>
            </w:r>
            <w:r w:rsidR="008A48CB" w:rsidRPr="002B1B26">
              <w:rPr>
                <w:rFonts w:ascii="Arial" w:hAnsi="Arial" w:cs="Arial"/>
                <w:b/>
                <w:bCs/>
              </w:rPr>
              <w:t>Workforce Alignment</w:t>
            </w:r>
          </w:p>
          <w:p w14:paraId="3AAC6D3B" w14:textId="403F16B9" w:rsidR="007268CA" w:rsidRPr="002B1B26" w:rsidRDefault="00161801" w:rsidP="00F97AAC">
            <w:pPr>
              <w:pStyle w:val="Informal1"/>
              <w:spacing w:before="0" w:after="0"/>
              <w:rPr>
                <w:rFonts w:ascii="Arial" w:hAnsi="Arial" w:cs="Arial"/>
                <w:b/>
                <w:bCs/>
              </w:rPr>
            </w:pPr>
            <w:r w:rsidRPr="002B1B26">
              <w:rPr>
                <w:rFonts w:ascii="Arial" w:hAnsi="Arial" w:cs="Arial"/>
                <w:b/>
                <w:bCs/>
              </w:rPr>
              <w:t xml:space="preserve">Monday, </w:t>
            </w:r>
            <w:r w:rsidR="0018316E">
              <w:rPr>
                <w:rFonts w:ascii="Arial" w:hAnsi="Arial" w:cs="Arial"/>
                <w:b/>
                <w:bCs/>
              </w:rPr>
              <w:t>June 3</w:t>
            </w:r>
            <w:r w:rsidR="006577AE" w:rsidRPr="002B1B26">
              <w:rPr>
                <w:rFonts w:ascii="Arial" w:hAnsi="Arial" w:cs="Arial"/>
                <w:b/>
                <w:bCs/>
              </w:rPr>
              <w:t>, 202</w:t>
            </w:r>
            <w:r w:rsidR="008357B0">
              <w:rPr>
                <w:rFonts w:ascii="Arial" w:hAnsi="Arial" w:cs="Arial"/>
                <w:b/>
                <w:bCs/>
              </w:rPr>
              <w:t>4</w:t>
            </w:r>
          </w:p>
          <w:p w14:paraId="03E73BAA" w14:textId="692C9E58" w:rsidR="00F97AAC" w:rsidRPr="002B1B26" w:rsidRDefault="00F61C77" w:rsidP="00F97AAC">
            <w:pPr>
              <w:pStyle w:val="Informal1"/>
              <w:spacing w:before="0" w:after="0"/>
              <w:rPr>
                <w:rFonts w:ascii="Arial" w:hAnsi="Arial" w:cs="Arial"/>
                <w:b/>
                <w:bCs/>
              </w:rPr>
            </w:pPr>
            <w:r w:rsidRPr="002B1B26">
              <w:rPr>
                <w:rFonts w:ascii="Arial" w:hAnsi="Arial" w:cs="Arial"/>
                <w:b/>
                <w:bCs/>
              </w:rPr>
              <w:t>1</w:t>
            </w:r>
            <w:r w:rsidR="002A35F9" w:rsidRPr="002B1B26">
              <w:rPr>
                <w:rFonts w:ascii="Arial" w:hAnsi="Arial" w:cs="Arial"/>
                <w:b/>
                <w:bCs/>
              </w:rPr>
              <w:t xml:space="preserve">:00 </w:t>
            </w:r>
            <w:r w:rsidR="007268CA" w:rsidRPr="002B1B26">
              <w:rPr>
                <w:rFonts w:ascii="Arial" w:hAnsi="Arial" w:cs="Arial"/>
                <w:b/>
                <w:bCs/>
              </w:rPr>
              <w:t>-</w:t>
            </w:r>
            <w:r w:rsidR="003B0E2B" w:rsidRPr="002B1B26">
              <w:rPr>
                <w:rFonts w:ascii="Arial" w:hAnsi="Arial" w:cs="Arial"/>
                <w:b/>
                <w:bCs/>
              </w:rPr>
              <w:t xml:space="preserve"> </w:t>
            </w:r>
            <w:r w:rsidRPr="002B1B26">
              <w:rPr>
                <w:rFonts w:ascii="Arial" w:hAnsi="Arial" w:cs="Arial"/>
                <w:b/>
                <w:bCs/>
              </w:rPr>
              <w:t>3</w:t>
            </w:r>
            <w:r w:rsidR="007268CA" w:rsidRPr="002B1B26">
              <w:rPr>
                <w:rFonts w:ascii="Arial" w:hAnsi="Arial" w:cs="Arial"/>
                <w:b/>
                <w:bCs/>
              </w:rPr>
              <w:t>:</w:t>
            </w:r>
            <w:r w:rsidR="00CA0FAA" w:rsidRPr="002B1B26">
              <w:rPr>
                <w:rFonts w:ascii="Arial" w:hAnsi="Arial" w:cs="Arial"/>
                <w:b/>
                <w:bCs/>
              </w:rPr>
              <w:t>00</w:t>
            </w:r>
            <w:r w:rsidR="007268CA" w:rsidRPr="002B1B26">
              <w:rPr>
                <w:rFonts w:ascii="Arial" w:hAnsi="Arial" w:cs="Arial"/>
                <w:b/>
                <w:bCs/>
              </w:rPr>
              <w:t xml:space="preserve"> </w:t>
            </w:r>
            <w:r w:rsidR="00735F1F" w:rsidRPr="002B1B26">
              <w:rPr>
                <w:rFonts w:ascii="Arial" w:hAnsi="Arial" w:cs="Arial"/>
                <w:b/>
                <w:bCs/>
              </w:rPr>
              <w:t>p</w:t>
            </w:r>
            <w:r w:rsidR="007268CA" w:rsidRPr="002B1B26">
              <w:rPr>
                <w:rFonts w:ascii="Arial" w:hAnsi="Arial" w:cs="Arial"/>
                <w:b/>
                <w:bCs/>
              </w:rPr>
              <w:t>.m.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19465B11" w14:textId="77777777" w:rsidR="0018316E" w:rsidRPr="0018316E" w:rsidRDefault="00F97898" w:rsidP="0018316E">
            <w:pPr>
              <w:rPr>
                <w:rFonts w:ascii="Calibri" w:hAnsi="Calibri" w:cs="Calibri"/>
                <w:sz w:val="16"/>
                <w:szCs w:val="16"/>
              </w:rPr>
            </w:pPr>
            <w:hyperlink r:id="rId8" w:history="1">
              <w:r w:rsidR="0018316E" w:rsidRPr="0018316E">
                <w:rPr>
                  <w:rStyle w:val="Hyperlink"/>
                  <w:sz w:val="16"/>
                  <w:szCs w:val="16"/>
                </w:rPr>
                <w:t>https://highered-colorado-gov.zoom.us/j/89309740100?pwd=S2lrcGFsSzBjRXg1dElsTXhpZ0Zmdz09</w:t>
              </w:r>
            </w:hyperlink>
          </w:p>
          <w:p w14:paraId="64B37907" w14:textId="77777777" w:rsidR="0018316E" w:rsidRDefault="0018316E" w:rsidP="0018316E">
            <w:r>
              <w:t>Meeting ID: 893 0974 0100</w:t>
            </w:r>
          </w:p>
          <w:p w14:paraId="4BE914F2" w14:textId="337369E4" w:rsidR="00B34E8A" w:rsidRPr="008357B0" w:rsidRDefault="0018316E" w:rsidP="009F0332">
            <w:r>
              <w:t>Passcode: 828540</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0DBABC56" w:rsidR="00B34E8A" w:rsidRPr="002B1B26" w:rsidRDefault="00B34E8A" w:rsidP="00F97AAC">
            <w:pPr>
              <w:rPr>
                <w:rFonts w:ascii="Arial" w:hAnsi="Arial" w:cs="Arial"/>
              </w:rPr>
            </w:pPr>
            <w:r w:rsidRPr="002B1B26">
              <w:rPr>
                <w:rFonts w:ascii="Arial" w:hAnsi="Arial" w:cs="Arial"/>
              </w:rPr>
              <w:t>CCHE SS&amp;AA Standing Committee</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5C945DE0" w:rsidR="00B34E8A" w:rsidRPr="002B1B26" w:rsidRDefault="00B34E8A" w:rsidP="003B0E2B">
            <w:pPr>
              <w:autoSpaceDE w:val="0"/>
              <w:autoSpaceDN w:val="0"/>
              <w:rPr>
                <w:rFonts w:ascii="Arial" w:hAnsi="Arial" w:cs="Arial"/>
              </w:rPr>
            </w:pPr>
            <w:r w:rsidRPr="002B1B26">
              <w:rPr>
                <w:rFonts w:ascii="Arial" w:hAnsi="Arial" w:cs="Arial"/>
              </w:rPr>
              <w:t>Discuss student success and academic affairs topics in Colorado to advance practices and policies</w:t>
            </w:r>
          </w:p>
        </w:tc>
      </w:tr>
    </w:tbl>
    <w:p w14:paraId="05806FAF" w14:textId="78B22F78" w:rsidR="00F97AAC" w:rsidRPr="002B1B26" w:rsidRDefault="00F97AAC">
      <w:pPr>
        <w:rPr>
          <w:rFonts w:ascii="Arial" w:hAnsi="Arial" w:cs="Arial"/>
          <w:b/>
          <w:bCs/>
        </w:rPr>
      </w:pPr>
    </w:p>
    <w:p w14:paraId="66D3FD69" w14:textId="689B6762" w:rsidR="0077780E" w:rsidRPr="002B1B26" w:rsidRDefault="0077780E">
      <w:pPr>
        <w:rPr>
          <w:rFonts w:ascii="Arial" w:hAnsi="Arial" w:cs="Arial"/>
          <w:b/>
          <w:bCs/>
        </w:rPr>
      </w:pPr>
      <w:r w:rsidRPr="002B1B26">
        <w:rPr>
          <w:rFonts w:ascii="Arial" w:hAnsi="Arial" w:cs="Arial"/>
          <w:b/>
          <w:bCs/>
        </w:rPr>
        <w:t>A = in attendance, E = excused absence, N = not in attendance</w:t>
      </w:r>
      <w:r w:rsidR="00A12B09">
        <w:rPr>
          <w:rFonts w:ascii="Arial" w:hAnsi="Arial" w:cs="Arial"/>
          <w:b/>
          <w:bCs/>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2B1B26" w:rsidRDefault="003441C0" w:rsidP="003441C0">
            <w:pPr>
              <w:jc w:val="center"/>
              <w:rPr>
                <w:rFonts w:ascii="Arial" w:hAnsi="Arial" w:cs="Arial"/>
                <w:b/>
                <w:bCs/>
                <w:color w:val="FFFFFF"/>
                <w:sz w:val="24"/>
                <w:szCs w:val="24"/>
              </w:rPr>
            </w:pPr>
            <w:r w:rsidRPr="002B1B26">
              <w:rPr>
                <w:rFonts w:ascii="Arial" w:hAnsi="Arial" w:cs="Arial"/>
                <w:b/>
                <w:bCs/>
                <w:color w:val="FFFFFF"/>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2B1B26" w:rsidRDefault="003441C0" w:rsidP="003441C0">
            <w:pPr>
              <w:rPr>
                <w:rFonts w:ascii="Arial" w:hAnsi="Arial" w:cs="Arial"/>
                <w:b/>
                <w:bCs/>
                <w:color w:val="FFFFFF"/>
              </w:rPr>
            </w:pPr>
            <w:r w:rsidRPr="002B1B26">
              <w:rPr>
                <w:rFonts w:ascii="Arial" w:hAnsi="Arial" w:cs="Arial"/>
                <w:b/>
                <w:bCs/>
                <w:color w:val="FFFFFF"/>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ECF672" w14:textId="2C602DFE" w:rsidR="00D03033" w:rsidRPr="00AE764B" w:rsidRDefault="00D03033" w:rsidP="00D03033">
            <w:pPr>
              <w:rPr>
                <w:rFonts w:ascii="Arial" w:hAnsi="Arial" w:cs="Arial"/>
                <w:b/>
                <w:bCs/>
                <w:color w:val="000000"/>
              </w:rPr>
            </w:pPr>
            <w:r w:rsidRPr="00AE764B">
              <w:rPr>
                <w:rFonts w:ascii="Arial" w:hAnsi="Arial" w:cs="Arial"/>
                <w:b/>
                <w:bCs/>
                <w:color w:val="000000"/>
              </w:rPr>
              <w:t>Chair Berrick Abramson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34B736DA" w14:textId="41054DD6" w:rsidR="00D03033" w:rsidRPr="002B1B26" w:rsidRDefault="009F1FFB" w:rsidP="008C1247">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73C00EF3" w14:textId="162947A0" w:rsidR="00D03033" w:rsidRPr="002B1B26" w:rsidRDefault="00D03033" w:rsidP="00D03033">
            <w:pPr>
              <w:rPr>
                <w:rFonts w:ascii="Arial" w:hAnsi="Arial" w:cs="Arial"/>
                <w:color w:val="000000"/>
              </w:rPr>
            </w:pPr>
            <w:r w:rsidRPr="002B1B26">
              <w:rPr>
                <w:rFonts w:ascii="Arial" w:hAnsi="Arial" w:cs="Arial"/>
                <w:color w:val="000000"/>
              </w:rPr>
              <w:t>Eric Tucker</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A0A849A" w14:textId="4052480C" w:rsidR="00D03033" w:rsidRPr="002B1B26" w:rsidRDefault="009F1FFB" w:rsidP="00D03033">
            <w:pPr>
              <w:rPr>
                <w:rFonts w:ascii="Arial" w:hAnsi="Arial" w:cs="Arial"/>
                <w:color w:val="000000"/>
              </w:rPr>
            </w:pPr>
            <w:r>
              <w:rPr>
                <w:rFonts w:ascii="Arial" w:hAnsi="Arial" w:cs="Arial"/>
                <w:color w:val="000000"/>
              </w:rPr>
              <w:t>N</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708DD964" w14:textId="4DE96E53" w:rsidR="00D03033" w:rsidRPr="002B1B26" w:rsidRDefault="00791805" w:rsidP="00D03033">
            <w:pPr>
              <w:rPr>
                <w:rFonts w:ascii="Arial" w:hAnsi="Arial" w:cs="Arial"/>
                <w:color w:val="000000"/>
              </w:rPr>
            </w:pPr>
            <w:r w:rsidRPr="00AE764B">
              <w:rPr>
                <w:rFonts w:ascii="Arial" w:hAnsi="Arial" w:cs="Arial"/>
                <w:b/>
                <w:bCs/>
                <w:color w:val="000000"/>
              </w:rPr>
              <w:t>Lisandra Gonzales</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0CD9BC2E" w14:textId="0387D274" w:rsidR="00D03033" w:rsidRPr="002B1B26" w:rsidRDefault="009F1FFB"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1814E517" w14:textId="77777777" w:rsidR="00D03033" w:rsidRPr="002B1B26" w:rsidRDefault="00D03033" w:rsidP="00D03033">
            <w:pPr>
              <w:rPr>
                <w:rFonts w:ascii="Arial" w:hAnsi="Arial" w:cs="Arial"/>
                <w:color w:val="000000"/>
              </w:rPr>
            </w:pPr>
            <w:r w:rsidRPr="002B1B26">
              <w:rPr>
                <w:rFonts w:ascii="Arial" w:hAnsi="Arial" w:cs="Arial"/>
                <w:color w:val="000000"/>
              </w:rPr>
              <w:t>Sarah Hughes</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4A5558E" w14:textId="2FA2BF97" w:rsidR="00D03033" w:rsidRPr="002B1B26" w:rsidRDefault="009F1FFB" w:rsidP="00D03033">
            <w:pPr>
              <w:rPr>
                <w:rFonts w:ascii="Arial" w:hAnsi="Arial" w:cs="Arial"/>
                <w:color w:val="000000"/>
              </w:rPr>
            </w:pPr>
            <w:r>
              <w:rPr>
                <w:rFonts w:ascii="Arial" w:hAnsi="Arial" w:cs="Arial"/>
                <w:color w:val="000000"/>
              </w:rPr>
              <w:t>N</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shd w:val="clear" w:color="auto" w:fill="auto"/>
            <w:noWrap/>
            <w:vAlign w:val="bottom"/>
          </w:tcPr>
          <w:p w14:paraId="1BFEF30C" w14:textId="008B7B3A" w:rsidR="00D03033" w:rsidRPr="002B1B26" w:rsidRDefault="00AF29FF" w:rsidP="00D03033">
            <w:pPr>
              <w:rPr>
                <w:rFonts w:ascii="Arial" w:hAnsi="Arial" w:cs="Arial"/>
                <w:color w:val="000000"/>
              </w:rPr>
            </w:pPr>
            <w:r>
              <w:rPr>
                <w:rFonts w:ascii="Arial" w:hAnsi="Arial" w:cs="Arial"/>
                <w:color w:val="000000"/>
              </w:rPr>
              <w:t>Danielle Ongart</w:t>
            </w:r>
          </w:p>
        </w:tc>
        <w:tc>
          <w:tcPr>
            <w:tcW w:w="274" w:type="dxa"/>
            <w:tcBorders>
              <w:top w:val="nil"/>
              <w:left w:val="nil"/>
              <w:bottom w:val="single" w:sz="8" w:space="0" w:color="auto"/>
              <w:right w:val="single" w:sz="8" w:space="0" w:color="auto"/>
            </w:tcBorders>
            <w:shd w:val="clear" w:color="auto" w:fill="auto"/>
            <w:noWrap/>
            <w:vAlign w:val="bottom"/>
          </w:tcPr>
          <w:p w14:paraId="1EBEE230" w14:textId="0CA1591A" w:rsidR="00D03033" w:rsidRPr="002B1B26" w:rsidRDefault="009F1FFB" w:rsidP="00E03A61">
            <w:pPr>
              <w:jc w:val="center"/>
              <w:rPr>
                <w:rFonts w:ascii="Arial" w:hAnsi="Arial" w:cs="Arial"/>
                <w:color w:val="000000"/>
              </w:rPr>
            </w:pPr>
            <w:r>
              <w:rPr>
                <w:rFonts w:ascii="Arial" w:hAnsi="Arial" w:cs="Arial"/>
                <w:color w:val="000000"/>
              </w:rPr>
              <w:t>A</w:t>
            </w:r>
          </w:p>
        </w:tc>
        <w:tc>
          <w:tcPr>
            <w:tcW w:w="2178" w:type="dxa"/>
            <w:tcBorders>
              <w:top w:val="nil"/>
              <w:left w:val="nil"/>
              <w:bottom w:val="nil"/>
              <w:right w:val="single" w:sz="4" w:space="0" w:color="auto"/>
            </w:tcBorders>
            <w:shd w:val="clear" w:color="auto" w:fill="auto"/>
            <w:noWrap/>
            <w:vAlign w:val="bottom"/>
            <w:hideMark/>
          </w:tcPr>
          <w:p w14:paraId="1BF80236" w14:textId="1F73092C" w:rsidR="00D03033" w:rsidRPr="002B1B26" w:rsidRDefault="00D03033" w:rsidP="00D03033">
            <w:pPr>
              <w:rPr>
                <w:rFonts w:ascii="Arial" w:hAnsi="Arial" w:cs="Arial"/>
                <w:color w:val="000000"/>
              </w:rPr>
            </w:pPr>
            <w:r w:rsidRPr="002B1B26">
              <w:rPr>
                <w:rFonts w:ascii="Arial" w:hAnsi="Arial" w:cs="Arial"/>
              </w:rPr>
              <w:t>Mark Cavanaugh</w:t>
            </w:r>
          </w:p>
        </w:tc>
        <w:tc>
          <w:tcPr>
            <w:tcW w:w="308" w:type="dxa"/>
            <w:tcBorders>
              <w:top w:val="nil"/>
              <w:left w:val="nil"/>
              <w:bottom w:val="nil"/>
              <w:right w:val="single" w:sz="8" w:space="0" w:color="auto"/>
            </w:tcBorders>
            <w:shd w:val="clear" w:color="auto" w:fill="auto"/>
            <w:noWrap/>
            <w:vAlign w:val="bottom"/>
          </w:tcPr>
          <w:p w14:paraId="1479A2FE" w14:textId="119CC56C" w:rsidR="00D03033" w:rsidRPr="002B1B26" w:rsidRDefault="009F1FFB" w:rsidP="00D03033">
            <w:pPr>
              <w:rPr>
                <w:rFonts w:ascii="Arial" w:hAnsi="Arial" w:cs="Arial"/>
                <w:color w:val="000000"/>
              </w:rPr>
            </w:pPr>
            <w:r>
              <w:rPr>
                <w:rFonts w:ascii="Arial" w:hAnsi="Arial" w:cs="Arial"/>
                <w:color w:val="000000"/>
              </w:rPr>
              <w:t>N</w:t>
            </w:r>
          </w:p>
        </w:tc>
        <w:tc>
          <w:tcPr>
            <w:tcW w:w="2253" w:type="dxa"/>
            <w:tcBorders>
              <w:top w:val="nil"/>
              <w:left w:val="nil"/>
              <w:bottom w:val="nil"/>
              <w:right w:val="single" w:sz="4" w:space="0" w:color="auto"/>
            </w:tcBorders>
            <w:shd w:val="clear" w:color="auto" w:fill="auto"/>
            <w:noWrap/>
            <w:vAlign w:val="bottom"/>
          </w:tcPr>
          <w:p w14:paraId="196EA7CB" w14:textId="612C968E" w:rsidR="00D03033" w:rsidRPr="00AE764B" w:rsidRDefault="00D03033" w:rsidP="00D03033">
            <w:pPr>
              <w:rPr>
                <w:rFonts w:ascii="Arial" w:hAnsi="Arial" w:cs="Arial"/>
                <w:b/>
                <w:bCs/>
                <w:color w:val="000000"/>
              </w:rPr>
            </w:pPr>
            <w:r w:rsidRPr="00AE764B">
              <w:rPr>
                <w:rFonts w:ascii="Arial" w:hAnsi="Arial" w:cs="Arial"/>
                <w:b/>
                <w:bCs/>
                <w:color w:val="000000"/>
              </w:rPr>
              <w:t>Jim Wilson</w:t>
            </w:r>
          </w:p>
        </w:tc>
        <w:tc>
          <w:tcPr>
            <w:tcW w:w="357" w:type="dxa"/>
            <w:tcBorders>
              <w:top w:val="nil"/>
              <w:left w:val="nil"/>
              <w:bottom w:val="nil"/>
              <w:right w:val="single" w:sz="8" w:space="0" w:color="auto"/>
            </w:tcBorders>
            <w:shd w:val="clear" w:color="auto" w:fill="auto"/>
            <w:noWrap/>
            <w:vAlign w:val="bottom"/>
          </w:tcPr>
          <w:p w14:paraId="4527CF18" w14:textId="464E713D" w:rsidR="00D03033" w:rsidRPr="002B1B26" w:rsidRDefault="009F1FFB" w:rsidP="00D03033">
            <w:pPr>
              <w:rPr>
                <w:rFonts w:ascii="Arial" w:hAnsi="Arial" w:cs="Arial"/>
                <w:color w:val="000000"/>
              </w:rPr>
            </w:pPr>
            <w:r>
              <w:rPr>
                <w:rFonts w:ascii="Arial" w:hAnsi="Arial" w:cs="Arial"/>
                <w:color w:val="000000"/>
              </w:rPr>
              <w:t>N</w:t>
            </w:r>
          </w:p>
        </w:tc>
        <w:tc>
          <w:tcPr>
            <w:tcW w:w="2173" w:type="dxa"/>
            <w:tcBorders>
              <w:top w:val="nil"/>
              <w:left w:val="nil"/>
              <w:bottom w:val="single" w:sz="8" w:space="0" w:color="auto"/>
              <w:right w:val="single" w:sz="4" w:space="0" w:color="auto"/>
            </w:tcBorders>
            <w:shd w:val="clear" w:color="auto" w:fill="auto"/>
            <w:noWrap/>
            <w:vAlign w:val="bottom"/>
            <w:hideMark/>
          </w:tcPr>
          <w:p w14:paraId="234095FA" w14:textId="11CBAE46" w:rsidR="00D03033" w:rsidRPr="00AE764B" w:rsidRDefault="00D03033" w:rsidP="00D03033">
            <w:pPr>
              <w:rPr>
                <w:rFonts w:ascii="Arial" w:hAnsi="Arial" w:cs="Arial"/>
                <w:b/>
                <w:bCs/>
                <w:color w:val="000000"/>
              </w:rPr>
            </w:pPr>
          </w:p>
        </w:tc>
        <w:tc>
          <w:tcPr>
            <w:tcW w:w="291" w:type="dxa"/>
            <w:tcBorders>
              <w:top w:val="nil"/>
              <w:left w:val="nil"/>
              <w:bottom w:val="single" w:sz="8" w:space="0" w:color="auto"/>
              <w:right w:val="single" w:sz="8" w:space="0" w:color="auto"/>
            </w:tcBorders>
            <w:shd w:val="clear" w:color="auto" w:fill="auto"/>
            <w:noWrap/>
            <w:vAlign w:val="bottom"/>
          </w:tcPr>
          <w:p w14:paraId="7FC64B84" w14:textId="47BCB771" w:rsidR="00D03033" w:rsidRPr="002B1B26" w:rsidRDefault="00D03033" w:rsidP="00D03033">
            <w:pPr>
              <w:rPr>
                <w:rFonts w:ascii="Arial" w:hAnsi="Arial" w:cs="Arial"/>
                <w:color w:val="000000"/>
              </w:rPr>
            </w:pP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shd w:val="clear" w:color="auto" w:fill="auto"/>
            <w:noWrap/>
            <w:vAlign w:val="bottom"/>
            <w:hideMark/>
          </w:tcPr>
          <w:p w14:paraId="02A4054C" w14:textId="67E715D2" w:rsidR="00D03033" w:rsidRPr="002B1B26" w:rsidRDefault="00D03033" w:rsidP="00D03033">
            <w:pPr>
              <w:rPr>
                <w:rFonts w:ascii="Arial" w:hAnsi="Arial" w:cs="Arial"/>
              </w:rPr>
            </w:pPr>
          </w:p>
        </w:tc>
        <w:tc>
          <w:tcPr>
            <w:tcW w:w="274" w:type="dxa"/>
            <w:tcBorders>
              <w:top w:val="nil"/>
              <w:left w:val="nil"/>
              <w:bottom w:val="single" w:sz="8" w:space="0" w:color="auto"/>
              <w:right w:val="single" w:sz="8" w:space="0" w:color="auto"/>
            </w:tcBorders>
            <w:shd w:val="clear" w:color="auto" w:fill="auto"/>
            <w:noWrap/>
            <w:vAlign w:val="bottom"/>
          </w:tcPr>
          <w:p w14:paraId="696BE4A3" w14:textId="22393551" w:rsidR="00D03033" w:rsidRPr="002B1B26" w:rsidRDefault="00D03033"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B2F2B9D" w14:textId="1B9F4069" w:rsidR="00D03033" w:rsidRPr="00AE764B" w:rsidRDefault="00D03033" w:rsidP="00D03033">
            <w:pPr>
              <w:rPr>
                <w:rFonts w:ascii="Arial" w:hAnsi="Arial" w:cs="Arial"/>
                <w:b/>
                <w:bCs/>
              </w:rPr>
            </w:pPr>
            <w:r w:rsidRPr="00AE764B">
              <w:rPr>
                <w:rFonts w:ascii="Arial" w:hAnsi="Arial" w:cs="Arial"/>
                <w:b/>
                <w:bCs/>
              </w:rPr>
              <w:t>Ana Cristina Temu</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0BA9142F" w14:textId="24E3ED53" w:rsidR="00D03033" w:rsidRPr="002B1B26" w:rsidRDefault="009F1FFB" w:rsidP="00D03033">
            <w:pPr>
              <w:rPr>
                <w:rFonts w:ascii="Arial" w:hAnsi="Arial" w:cs="Arial"/>
              </w:rPr>
            </w:pPr>
            <w:r>
              <w:rPr>
                <w:rFonts w:ascii="Arial" w:hAnsi="Arial" w:cs="Arial"/>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0780326" w14:textId="5FFFB9F1" w:rsidR="00D03033" w:rsidRPr="002B1B26" w:rsidRDefault="00D03033" w:rsidP="00D03033">
            <w:pPr>
              <w:rPr>
                <w:rFonts w:ascii="Arial" w:hAnsi="Arial" w:cs="Arial"/>
              </w:rPr>
            </w:pPr>
            <w:r w:rsidRPr="002B1B26">
              <w:rPr>
                <w:rFonts w:ascii="Arial" w:hAnsi="Arial" w:cs="Arial"/>
              </w:rPr>
              <w:t>Melinda Piket-May</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471DABDC" w14:textId="57144971" w:rsidR="00D03033" w:rsidRPr="002B1B26" w:rsidRDefault="009F1FFB" w:rsidP="00D03033">
            <w:pPr>
              <w:rPr>
                <w:rFonts w:ascii="Arial" w:hAnsi="Arial" w:cs="Arial"/>
              </w:rPr>
            </w:pPr>
            <w:r>
              <w:rPr>
                <w:rFonts w:ascii="Arial" w:hAnsi="Arial" w:cs="Arial"/>
              </w:rPr>
              <w:t>A</w:t>
            </w:r>
          </w:p>
        </w:tc>
        <w:tc>
          <w:tcPr>
            <w:tcW w:w="2173" w:type="dxa"/>
            <w:tcBorders>
              <w:top w:val="nil"/>
              <w:left w:val="nil"/>
              <w:bottom w:val="single" w:sz="8" w:space="0" w:color="auto"/>
              <w:right w:val="single" w:sz="4" w:space="0" w:color="auto"/>
            </w:tcBorders>
            <w:shd w:val="clear" w:color="auto" w:fill="auto"/>
            <w:noWrap/>
            <w:vAlign w:val="bottom"/>
          </w:tcPr>
          <w:p w14:paraId="5856F5DB" w14:textId="68ABB605" w:rsidR="00D03033" w:rsidRPr="00AE764B" w:rsidRDefault="00D03033" w:rsidP="00D03033">
            <w:pPr>
              <w:rPr>
                <w:rFonts w:ascii="Arial" w:hAnsi="Arial" w:cs="Arial"/>
                <w:b/>
                <w:bCs/>
              </w:rPr>
            </w:pPr>
            <w:r w:rsidRPr="00AE764B">
              <w:rPr>
                <w:rFonts w:ascii="Arial" w:hAnsi="Arial" w:cs="Arial"/>
                <w:b/>
                <w:bCs/>
              </w:rPr>
              <w:t>Jennifer Walmer</w:t>
            </w:r>
          </w:p>
        </w:tc>
        <w:tc>
          <w:tcPr>
            <w:tcW w:w="291" w:type="dxa"/>
            <w:tcBorders>
              <w:top w:val="nil"/>
              <w:left w:val="nil"/>
              <w:bottom w:val="single" w:sz="8" w:space="0" w:color="auto"/>
              <w:right w:val="single" w:sz="8" w:space="0" w:color="auto"/>
            </w:tcBorders>
            <w:shd w:val="clear" w:color="auto" w:fill="auto"/>
            <w:noWrap/>
            <w:vAlign w:val="bottom"/>
          </w:tcPr>
          <w:p w14:paraId="1B22B1B8" w14:textId="7A475776" w:rsidR="00D03033" w:rsidRPr="002B1B26" w:rsidRDefault="009F1FFB" w:rsidP="00D03033">
            <w:pPr>
              <w:rPr>
                <w:rFonts w:ascii="Arial" w:hAnsi="Arial" w:cs="Arial"/>
                <w:color w:val="000000"/>
              </w:rPr>
            </w:pPr>
            <w:r>
              <w:rPr>
                <w:rFonts w:ascii="Arial" w:hAnsi="Arial" w:cs="Arial"/>
                <w:color w:val="000000"/>
              </w:rPr>
              <w:t>N</w:t>
            </w: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2B1B26" w:rsidRDefault="00D03033" w:rsidP="00D03033">
            <w:pPr>
              <w:rPr>
                <w:rFonts w:ascii="Arial" w:hAnsi="Arial" w:cs="Arial"/>
                <w:b/>
                <w:bCs/>
                <w:color w:val="FFFFFF" w:themeColor="background1"/>
              </w:rPr>
            </w:pPr>
            <w:r w:rsidRPr="002B1B26">
              <w:rPr>
                <w:rFonts w:ascii="Arial" w:hAnsi="Arial" w:cs="Arial"/>
                <w:b/>
                <w:bCs/>
                <w:color w:val="FFFFFF" w:themeColor="background1"/>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5BD33E" w14:textId="77777777" w:rsidR="00D03033" w:rsidRPr="002B1B26" w:rsidRDefault="00D03033" w:rsidP="00D03033">
            <w:pPr>
              <w:rPr>
                <w:rFonts w:ascii="Arial" w:hAnsi="Arial" w:cs="Arial"/>
              </w:rPr>
            </w:pPr>
            <w:r w:rsidRPr="002B1B26">
              <w:rPr>
                <w:rFonts w:ascii="Arial" w:hAnsi="Arial" w:cs="Arial"/>
              </w:rPr>
              <w:t>Kim Poast</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AC3E5AA" w14:textId="0EE45C92" w:rsidR="00D03033" w:rsidRPr="002B1B26" w:rsidRDefault="00B06710"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84E7310" w14:textId="77777777" w:rsidR="00D03033" w:rsidRPr="002B1B26" w:rsidRDefault="00D03033" w:rsidP="00D03033">
            <w:pPr>
              <w:rPr>
                <w:rFonts w:ascii="Arial" w:hAnsi="Arial" w:cs="Arial"/>
              </w:rPr>
            </w:pPr>
            <w:r w:rsidRPr="002B1B26">
              <w:rPr>
                <w:rFonts w:ascii="Arial" w:hAnsi="Arial" w:cs="Arial"/>
              </w:rPr>
              <w:t>Carl Einhaus</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4A11185" w14:textId="69BFFD24" w:rsidR="00D03033" w:rsidRPr="002B1B26" w:rsidRDefault="00B06710" w:rsidP="00D03033">
            <w:pPr>
              <w:rPr>
                <w:rFonts w:ascii="Arial" w:hAnsi="Arial" w:cs="Arial"/>
              </w:rPr>
            </w:pPr>
            <w:r>
              <w:rPr>
                <w:rFonts w:ascii="Arial" w:hAnsi="Arial" w:cs="Arial"/>
              </w:rPr>
              <w:t>A</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5229D396" w14:textId="77777777" w:rsidR="00D03033" w:rsidRPr="002B1B26" w:rsidRDefault="00D03033" w:rsidP="00D03033">
            <w:pPr>
              <w:rPr>
                <w:rFonts w:ascii="Arial" w:hAnsi="Arial" w:cs="Arial"/>
              </w:rPr>
            </w:pPr>
            <w:r w:rsidRPr="002B1B26">
              <w:rPr>
                <w:rFonts w:ascii="Arial" w:hAnsi="Arial" w:cs="Arial"/>
              </w:rPr>
              <w:t>Chris Rasmussen</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29A70B25" w14:textId="055F3F73" w:rsidR="00D03033" w:rsidRPr="002B1B26" w:rsidRDefault="00B06710"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08634244" w14:textId="0DE913F2" w:rsidR="00D03033" w:rsidRPr="002B1B26" w:rsidRDefault="00D03033" w:rsidP="00D03033">
            <w:pPr>
              <w:rPr>
                <w:rFonts w:ascii="Arial" w:hAnsi="Arial" w:cs="Arial"/>
              </w:rPr>
            </w:pPr>
            <w:r w:rsidRPr="002B1B26">
              <w:rPr>
                <w:rFonts w:ascii="Arial" w:hAnsi="Arial" w:cs="Arial"/>
              </w:rPr>
              <w:t>Christina</w:t>
            </w:r>
            <w:r w:rsidR="003669E2">
              <w:rPr>
                <w:rFonts w:ascii="Arial" w:hAnsi="Arial" w:cs="Arial"/>
              </w:rPr>
              <w:t xml:space="preserve"> </w:t>
            </w:r>
            <w:r w:rsidRPr="002B1B26">
              <w:rPr>
                <w:rFonts w:ascii="Arial" w:hAnsi="Arial" w:cs="Arial"/>
              </w:rPr>
              <w:t>Carrillo</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F1EA8A" w14:textId="3211CB70" w:rsidR="00D03033" w:rsidRPr="002B1B26" w:rsidRDefault="00B06710" w:rsidP="00D03033">
            <w:pPr>
              <w:rPr>
                <w:rFonts w:ascii="Arial" w:hAnsi="Arial" w:cs="Arial"/>
                <w:color w:val="000000"/>
              </w:rPr>
            </w:pPr>
            <w:r>
              <w:rPr>
                <w:rFonts w:ascii="Arial" w:hAnsi="Arial" w:cs="Arial"/>
                <w:color w:val="000000"/>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shd w:val="clear" w:color="auto" w:fill="auto"/>
            <w:noWrap/>
            <w:vAlign w:val="bottom"/>
            <w:hideMark/>
          </w:tcPr>
          <w:p w14:paraId="547834F3" w14:textId="77777777" w:rsidR="00D03033" w:rsidRPr="002B1B26" w:rsidRDefault="00D03033" w:rsidP="00D03033">
            <w:pPr>
              <w:rPr>
                <w:rFonts w:ascii="Arial" w:hAnsi="Arial" w:cs="Arial"/>
              </w:rPr>
            </w:pPr>
            <w:r w:rsidRPr="002B1B26">
              <w:rPr>
                <w:rFonts w:ascii="Arial" w:hAnsi="Arial" w:cs="Arial"/>
              </w:rPr>
              <w:t>Heather DeLange</w:t>
            </w:r>
          </w:p>
        </w:tc>
        <w:tc>
          <w:tcPr>
            <w:tcW w:w="274" w:type="dxa"/>
            <w:tcBorders>
              <w:top w:val="nil"/>
              <w:left w:val="nil"/>
              <w:bottom w:val="nil"/>
              <w:right w:val="single" w:sz="8" w:space="0" w:color="auto"/>
            </w:tcBorders>
            <w:shd w:val="clear" w:color="auto" w:fill="auto"/>
            <w:noWrap/>
            <w:vAlign w:val="bottom"/>
          </w:tcPr>
          <w:p w14:paraId="2294341B" w14:textId="6FB6450D" w:rsidR="00D03033" w:rsidRPr="002B1B26" w:rsidRDefault="00B06710" w:rsidP="00D03033">
            <w:pPr>
              <w:rPr>
                <w:rFonts w:ascii="Arial" w:hAnsi="Arial" w:cs="Arial"/>
              </w:rPr>
            </w:pPr>
            <w:r>
              <w:rPr>
                <w:rFonts w:ascii="Arial" w:hAnsi="Arial" w:cs="Arial"/>
              </w:rPr>
              <w:t>A</w:t>
            </w:r>
          </w:p>
        </w:tc>
        <w:tc>
          <w:tcPr>
            <w:tcW w:w="2178" w:type="dxa"/>
            <w:tcBorders>
              <w:top w:val="nil"/>
              <w:left w:val="nil"/>
              <w:bottom w:val="nil"/>
              <w:right w:val="single" w:sz="4" w:space="0" w:color="auto"/>
            </w:tcBorders>
            <w:shd w:val="clear" w:color="auto" w:fill="auto"/>
            <w:noWrap/>
            <w:vAlign w:val="bottom"/>
            <w:hideMark/>
          </w:tcPr>
          <w:p w14:paraId="2A9FC3E1" w14:textId="0EA9B65B" w:rsidR="00D03033" w:rsidRPr="002B1B26" w:rsidRDefault="00077B14" w:rsidP="00D03033">
            <w:pPr>
              <w:rPr>
                <w:rFonts w:ascii="Arial" w:hAnsi="Arial" w:cs="Arial"/>
              </w:rPr>
            </w:pPr>
            <w:r w:rsidRPr="002B1B26">
              <w:rPr>
                <w:rFonts w:ascii="Arial" w:hAnsi="Arial" w:cs="Arial"/>
              </w:rPr>
              <w:t>Sam Fogleman</w:t>
            </w:r>
          </w:p>
        </w:tc>
        <w:tc>
          <w:tcPr>
            <w:tcW w:w="308" w:type="dxa"/>
            <w:tcBorders>
              <w:top w:val="nil"/>
              <w:left w:val="nil"/>
              <w:bottom w:val="nil"/>
              <w:right w:val="single" w:sz="8" w:space="0" w:color="auto"/>
            </w:tcBorders>
            <w:shd w:val="clear" w:color="auto" w:fill="auto"/>
            <w:noWrap/>
            <w:vAlign w:val="bottom"/>
          </w:tcPr>
          <w:p w14:paraId="4E2A60EF" w14:textId="3E83FADC" w:rsidR="00D03033" w:rsidRPr="002B1B26" w:rsidRDefault="00B06710"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tcPr>
          <w:p w14:paraId="4AD594A1" w14:textId="3766D183" w:rsidR="00D03033" w:rsidRPr="002B1B26" w:rsidRDefault="00D03033" w:rsidP="00D03033">
            <w:pPr>
              <w:rPr>
                <w:rFonts w:ascii="Arial" w:hAnsi="Arial" w:cs="Arial"/>
              </w:rPr>
            </w:pPr>
            <w:r w:rsidRPr="002B1B26">
              <w:rPr>
                <w:rFonts w:ascii="Arial" w:hAnsi="Arial" w:cs="Arial"/>
              </w:rPr>
              <w:t>Cynthia Armendariz</w:t>
            </w:r>
          </w:p>
        </w:tc>
        <w:tc>
          <w:tcPr>
            <w:tcW w:w="357" w:type="dxa"/>
            <w:tcBorders>
              <w:top w:val="nil"/>
              <w:left w:val="nil"/>
              <w:bottom w:val="single" w:sz="8" w:space="0" w:color="auto"/>
              <w:right w:val="single" w:sz="8" w:space="0" w:color="auto"/>
            </w:tcBorders>
            <w:shd w:val="clear" w:color="auto" w:fill="auto"/>
            <w:noWrap/>
            <w:vAlign w:val="bottom"/>
          </w:tcPr>
          <w:p w14:paraId="7EB3BC3A" w14:textId="7DB404DB" w:rsidR="00D03033" w:rsidRPr="002B1B26" w:rsidRDefault="00D03033" w:rsidP="00D03033">
            <w:pPr>
              <w:rPr>
                <w:rFonts w:ascii="Arial" w:hAnsi="Arial" w:cs="Arial"/>
              </w:rPr>
            </w:pPr>
          </w:p>
        </w:tc>
        <w:tc>
          <w:tcPr>
            <w:tcW w:w="2173" w:type="dxa"/>
            <w:tcBorders>
              <w:top w:val="nil"/>
              <w:left w:val="nil"/>
              <w:bottom w:val="nil"/>
              <w:right w:val="single" w:sz="4" w:space="0" w:color="auto"/>
            </w:tcBorders>
            <w:shd w:val="clear" w:color="auto" w:fill="auto"/>
            <w:noWrap/>
            <w:vAlign w:val="bottom"/>
          </w:tcPr>
          <w:p w14:paraId="5048F1CF" w14:textId="0ABA64C3" w:rsidR="00D03033" w:rsidRPr="002B1B26" w:rsidRDefault="002D4F7A" w:rsidP="00D03033">
            <w:pPr>
              <w:rPr>
                <w:rFonts w:ascii="Arial" w:hAnsi="Arial" w:cs="Arial"/>
              </w:rPr>
            </w:pPr>
            <w:r w:rsidRPr="002B1B26">
              <w:rPr>
                <w:rFonts w:ascii="Arial" w:hAnsi="Arial" w:cs="Arial"/>
              </w:rPr>
              <w:t>Angie Paccione</w:t>
            </w:r>
          </w:p>
        </w:tc>
        <w:tc>
          <w:tcPr>
            <w:tcW w:w="291" w:type="dxa"/>
            <w:tcBorders>
              <w:top w:val="nil"/>
              <w:left w:val="nil"/>
              <w:bottom w:val="nil"/>
              <w:right w:val="single" w:sz="8" w:space="0" w:color="auto"/>
            </w:tcBorders>
            <w:shd w:val="clear" w:color="auto" w:fill="auto"/>
            <w:noWrap/>
            <w:vAlign w:val="bottom"/>
          </w:tcPr>
          <w:p w14:paraId="19716C0A" w14:textId="683B9C91" w:rsidR="00D03033" w:rsidRPr="002B1B26" w:rsidRDefault="00B06710" w:rsidP="00D03033">
            <w:pPr>
              <w:rPr>
                <w:rFonts w:ascii="Arial" w:hAnsi="Arial" w:cs="Arial"/>
                <w:color w:val="000000"/>
              </w:rPr>
            </w:pPr>
            <w:r>
              <w:rPr>
                <w:rFonts w:ascii="Arial" w:hAnsi="Arial" w:cs="Arial"/>
                <w:color w:val="000000"/>
              </w:rPr>
              <w:t>A</w:t>
            </w:r>
          </w:p>
        </w:tc>
      </w:tr>
      <w:tr w:rsidR="00D03033" w:rsidRPr="002B1B26" w14:paraId="10B01316"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A1BC2B9" w14:textId="3D4D6F2A" w:rsidR="00D03033" w:rsidRPr="002B1B26" w:rsidRDefault="002162EE" w:rsidP="00D03033">
            <w:pPr>
              <w:rPr>
                <w:rFonts w:ascii="Arial" w:hAnsi="Arial" w:cs="Arial"/>
              </w:rPr>
            </w:pPr>
            <w:r w:rsidRPr="002B1B26">
              <w:rPr>
                <w:rFonts w:ascii="Arial" w:hAnsi="Arial" w:cs="Arial"/>
              </w:rPr>
              <w:t>Ruthanne Orihuela</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60A27CB" w14:textId="51F24DED" w:rsidR="00D03033" w:rsidRPr="002B1B26" w:rsidRDefault="00B06710"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EA588DC" w14:textId="5C724A61" w:rsidR="00D03033" w:rsidRPr="002B1B26" w:rsidRDefault="00D03033" w:rsidP="00D03033">
            <w:pPr>
              <w:rPr>
                <w:rFonts w:ascii="Arial" w:hAnsi="Arial" w:cs="Arial"/>
              </w:rPr>
            </w:pPr>
            <w:r w:rsidRPr="002B1B26">
              <w:rPr>
                <w:rFonts w:ascii="Arial" w:hAnsi="Arial" w:cs="Arial"/>
              </w:rPr>
              <w:t>Beverly Jones</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F805257" w14:textId="57A46279" w:rsidR="00D03033" w:rsidRPr="002B1B26" w:rsidRDefault="00B06710"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hideMark/>
          </w:tcPr>
          <w:p w14:paraId="68E3952A" w14:textId="159618DD" w:rsidR="00D03033" w:rsidRPr="002B1B26" w:rsidRDefault="00D03033" w:rsidP="00D03033">
            <w:pPr>
              <w:rPr>
                <w:rFonts w:ascii="Arial" w:hAnsi="Arial" w:cs="Arial"/>
              </w:rPr>
            </w:pPr>
            <w:r w:rsidRPr="002B1B26">
              <w:rPr>
                <w:rFonts w:ascii="Arial" w:hAnsi="Arial" w:cs="Arial"/>
              </w:rPr>
              <w:t>Peter Fritz</w:t>
            </w:r>
          </w:p>
        </w:tc>
        <w:tc>
          <w:tcPr>
            <w:tcW w:w="357" w:type="dxa"/>
            <w:tcBorders>
              <w:top w:val="nil"/>
              <w:left w:val="nil"/>
              <w:bottom w:val="single" w:sz="8" w:space="0" w:color="auto"/>
              <w:right w:val="single" w:sz="8" w:space="0" w:color="auto"/>
            </w:tcBorders>
            <w:shd w:val="clear" w:color="auto" w:fill="auto"/>
            <w:noWrap/>
            <w:vAlign w:val="bottom"/>
          </w:tcPr>
          <w:p w14:paraId="7DDE69FC" w14:textId="5862B2F1" w:rsidR="00D03033" w:rsidRPr="002B1B26" w:rsidRDefault="00B06710"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5894E0CE" w14:textId="06D7BF13" w:rsidR="00D03033" w:rsidRPr="002B1B26" w:rsidRDefault="00D03033" w:rsidP="00D03033">
            <w:pPr>
              <w:rPr>
                <w:rFonts w:ascii="Arial" w:hAnsi="Arial" w:cs="Arial"/>
              </w:rPr>
            </w:pPr>
            <w:r w:rsidRPr="002B1B26">
              <w:rPr>
                <w:rFonts w:ascii="Arial" w:hAnsi="Arial" w:cs="Arial"/>
              </w:rPr>
              <w:t>Renee Welch</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812D34" w14:textId="5D77B279" w:rsidR="00D03033" w:rsidRPr="002B1B26" w:rsidRDefault="00B06710" w:rsidP="00D03033">
            <w:pPr>
              <w:rPr>
                <w:rFonts w:ascii="Arial" w:hAnsi="Arial" w:cs="Arial"/>
                <w:color w:val="000000"/>
              </w:rPr>
            </w:pPr>
            <w:r>
              <w:rPr>
                <w:rFonts w:ascii="Arial" w:hAnsi="Arial" w:cs="Arial"/>
                <w:color w:val="000000"/>
              </w:rPr>
              <w:t>A</w:t>
            </w: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E5718C2" w14:textId="613C956D" w:rsidR="001C0CC6" w:rsidRPr="002B1B26" w:rsidRDefault="00B06710" w:rsidP="00D03033">
            <w:pPr>
              <w:rPr>
                <w:rFonts w:ascii="Arial" w:hAnsi="Arial" w:cs="Arial"/>
              </w:rPr>
            </w:pPr>
            <w:r>
              <w:rPr>
                <w:rFonts w:ascii="Arial" w:hAnsi="Arial" w:cs="Arial"/>
              </w:rPr>
              <w:t>Gillian McKnight-Tutein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E5D84C6" w14:textId="63EE7BCF" w:rsidR="001C0CC6" w:rsidRPr="002B1B26" w:rsidRDefault="001C0CC6"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34BB5F8B" w14:textId="562E22C2" w:rsidR="001C0CC6" w:rsidRPr="002B1B26" w:rsidRDefault="001C0CC6" w:rsidP="00D03033">
            <w:pPr>
              <w:rPr>
                <w:rFonts w:ascii="Arial" w:hAnsi="Arial" w:cs="Arial"/>
              </w:rPr>
            </w:pPr>
            <w:r w:rsidRPr="002B1B26">
              <w:rPr>
                <w:rFonts w:ascii="Arial" w:hAnsi="Arial" w:cs="Arial"/>
              </w:rPr>
              <w:t>Allana Farley</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34D3981" w14:textId="5406AD83" w:rsidR="001C0CC6" w:rsidRPr="002B1B26" w:rsidRDefault="00B06710"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tcPr>
          <w:p w14:paraId="14A3D3D2" w14:textId="3898DB42" w:rsidR="001C0CC6" w:rsidRPr="002B1B26" w:rsidRDefault="00E27788" w:rsidP="00D03033">
            <w:pPr>
              <w:rPr>
                <w:rFonts w:ascii="Arial" w:hAnsi="Arial" w:cs="Arial"/>
              </w:rPr>
            </w:pPr>
            <w:r w:rsidRPr="002B1B26">
              <w:rPr>
                <w:rFonts w:ascii="Arial" w:hAnsi="Arial" w:cs="Arial"/>
                <w:color w:val="000000"/>
              </w:rPr>
              <w:t>Jack Wolflink</w:t>
            </w:r>
          </w:p>
        </w:tc>
        <w:tc>
          <w:tcPr>
            <w:tcW w:w="357" w:type="dxa"/>
            <w:tcBorders>
              <w:top w:val="nil"/>
              <w:left w:val="nil"/>
              <w:bottom w:val="single" w:sz="8" w:space="0" w:color="auto"/>
              <w:right w:val="single" w:sz="8" w:space="0" w:color="auto"/>
            </w:tcBorders>
            <w:shd w:val="clear" w:color="auto" w:fill="auto"/>
            <w:noWrap/>
            <w:vAlign w:val="bottom"/>
          </w:tcPr>
          <w:p w14:paraId="6C01DD7A" w14:textId="4F6BDEEF" w:rsidR="001C0CC6" w:rsidRPr="002B1B26" w:rsidRDefault="001C0CC6"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E9A8862" w14:textId="417E1B92" w:rsidR="001C0CC6" w:rsidRPr="002B1B26" w:rsidRDefault="00B06710" w:rsidP="00D03033">
            <w:pPr>
              <w:rPr>
                <w:rFonts w:ascii="Arial" w:hAnsi="Arial" w:cs="Arial"/>
              </w:rPr>
            </w:pPr>
            <w:r>
              <w:rPr>
                <w:rFonts w:ascii="Arial" w:hAnsi="Arial" w:cs="Arial"/>
              </w:rPr>
              <w:t>Michael Vente</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296EE335" w14:textId="2482C5B1" w:rsidR="001C0CC6" w:rsidRPr="002B1B26" w:rsidRDefault="001C0CC6" w:rsidP="00D03033">
            <w:pPr>
              <w:rPr>
                <w:rFonts w:ascii="Arial" w:hAnsi="Arial" w:cs="Arial"/>
                <w:color w:val="000000"/>
              </w:rPr>
            </w:pPr>
          </w:p>
        </w:tc>
      </w:tr>
      <w:tr w:rsidR="003669E2" w:rsidRPr="002B1B26" w14:paraId="04366E87"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40A0952" w14:textId="00FFF1CF" w:rsidR="003669E2" w:rsidRDefault="00B06710" w:rsidP="00D03033">
            <w:pPr>
              <w:rPr>
                <w:rFonts w:ascii="Arial" w:hAnsi="Arial" w:cs="Arial"/>
              </w:rPr>
            </w:pPr>
            <w:r>
              <w:rPr>
                <w:rFonts w:ascii="Arial" w:hAnsi="Arial" w:cs="Arial"/>
              </w:rPr>
              <w:t>Sophia Laderman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01443B1" w14:textId="4F1095C1" w:rsidR="003669E2" w:rsidRDefault="003669E2"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47599EA" w14:textId="0D51BFD4" w:rsidR="003669E2" w:rsidRPr="002B1B26" w:rsidRDefault="00B06710" w:rsidP="00D03033">
            <w:pPr>
              <w:rPr>
                <w:rFonts w:ascii="Arial" w:hAnsi="Arial" w:cs="Arial"/>
              </w:rPr>
            </w:pPr>
            <w:r>
              <w:rPr>
                <w:rFonts w:ascii="Arial" w:hAnsi="Arial" w:cs="Arial"/>
                <w:color w:val="000000"/>
              </w:rPr>
              <w:t>Chealsye Bowley</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5E9EA42F" w14:textId="01A0D712" w:rsidR="003669E2" w:rsidRDefault="003669E2" w:rsidP="00D03033">
            <w:pPr>
              <w:rPr>
                <w:rFonts w:ascii="Arial" w:hAnsi="Arial" w:cs="Arial"/>
              </w:rPr>
            </w:pPr>
          </w:p>
        </w:tc>
        <w:tc>
          <w:tcPr>
            <w:tcW w:w="2253" w:type="dxa"/>
            <w:tcBorders>
              <w:top w:val="nil"/>
              <w:left w:val="nil"/>
              <w:bottom w:val="single" w:sz="8" w:space="0" w:color="auto"/>
              <w:right w:val="single" w:sz="4" w:space="0" w:color="auto"/>
            </w:tcBorders>
            <w:shd w:val="clear" w:color="auto" w:fill="auto"/>
            <w:noWrap/>
            <w:vAlign w:val="bottom"/>
          </w:tcPr>
          <w:p w14:paraId="070D9AC9" w14:textId="778A3CF7" w:rsidR="003669E2" w:rsidRPr="002B1B26" w:rsidRDefault="003669E2" w:rsidP="00D03033">
            <w:pPr>
              <w:rPr>
                <w:rFonts w:ascii="Arial" w:hAnsi="Arial" w:cs="Arial"/>
                <w:color w:val="000000"/>
              </w:rPr>
            </w:pPr>
          </w:p>
        </w:tc>
        <w:tc>
          <w:tcPr>
            <w:tcW w:w="357" w:type="dxa"/>
            <w:tcBorders>
              <w:top w:val="nil"/>
              <w:left w:val="nil"/>
              <w:bottom w:val="single" w:sz="8" w:space="0" w:color="auto"/>
              <w:right w:val="single" w:sz="8" w:space="0" w:color="auto"/>
            </w:tcBorders>
            <w:shd w:val="clear" w:color="auto" w:fill="auto"/>
            <w:noWrap/>
            <w:vAlign w:val="bottom"/>
          </w:tcPr>
          <w:p w14:paraId="2FF7C03A" w14:textId="3F531179" w:rsidR="003669E2" w:rsidRPr="002B1B26" w:rsidRDefault="003669E2"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4E96352E" w14:textId="4A8DEB06" w:rsidR="003669E2" w:rsidRDefault="003669E2" w:rsidP="00D03033">
            <w:pPr>
              <w:rPr>
                <w:rFonts w:ascii="Arial" w:hAnsi="Arial" w:cs="Arial"/>
              </w:rPr>
            </w:pP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38303D1" w14:textId="08B6BC72" w:rsidR="003669E2" w:rsidRPr="002B1B26" w:rsidRDefault="003669E2" w:rsidP="00D03033">
            <w:pPr>
              <w:rPr>
                <w:rFonts w:ascii="Arial" w:hAnsi="Arial" w:cs="Arial"/>
                <w:color w:val="000000"/>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2B1B26" w:rsidRDefault="00D03033" w:rsidP="00D03033">
            <w:pPr>
              <w:rPr>
                <w:rFonts w:ascii="Arial" w:hAnsi="Arial" w:cs="Arial"/>
                <w:b/>
                <w:bCs/>
                <w:color w:val="FFFFFF"/>
              </w:rPr>
            </w:pPr>
            <w:r w:rsidRPr="002B1B26">
              <w:rPr>
                <w:rFonts w:ascii="Arial" w:hAnsi="Arial" w:cs="Arial"/>
                <w:b/>
                <w:bCs/>
                <w:color w:val="FFFFFF"/>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8ED920B" w14:textId="5CEC1747" w:rsidR="00D03033" w:rsidRPr="002B1B26" w:rsidRDefault="00B06710" w:rsidP="00D03033">
            <w:pPr>
              <w:rPr>
                <w:rFonts w:ascii="Arial" w:hAnsi="Arial" w:cs="Arial"/>
                <w:color w:val="000000"/>
              </w:rPr>
            </w:pPr>
            <w:r>
              <w:rPr>
                <w:rFonts w:ascii="Arial" w:hAnsi="Arial" w:cs="Arial"/>
                <w:color w:val="000000"/>
              </w:rPr>
              <w:t>Allison Dupre</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D087588" w14:textId="539D3B02" w:rsidR="00D03033" w:rsidRPr="002B1B26" w:rsidRDefault="00E81422"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891AB77" w14:textId="5AA7F3D0" w:rsidR="00D03033" w:rsidRPr="002B1B26" w:rsidRDefault="00B06710" w:rsidP="00D03033">
            <w:pPr>
              <w:rPr>
                <w:rFonts w:ascii="Arial" w:hAnsi="Arial" w:cs="Arial"/>
                <w:color w:val="000000"/>
              </w:rPr>
            </w:pPr>
            <w:r>
              <w:rPr>
                <w:rFonts w:ascii="Arial" w:hAnsi="Arial" w:cs="Arial"/>
                <w:color w:val="000000"/>
              </w:rPr>
              <w:t>Christina Ruffatti</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76BAB88" w14:textId="24AC1509" w:rsidR="00D03033" w:rsidRPr="002B1B26" w:rsidRDefault="00E81422"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68A035D4" w14:textId="3515858B" w:rsidR="00D03033" w:rsidRPr="002B1B26" w:rsidRDefault="00B06710" w:rsidP="00D03033">
            <w:pPr>
              <w:rPr>
                <w:rFonts w:ascii="Arial" w:hAnsi="Arial" w:cs="Arial"/>
                <w:color w:val="000000"/>
              </w:rPr>
            </w:pPr>
            <w:r>
              <w:rPr>
                <w:rFonts w:ascii="Arial" w:hAnsi="Arial" w:cs="Arial"/>
                <w:color w:val="000000"/>
              </w:rPr>
              <w:t>Jaedri Wood</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53DF369" w14:textId="78AFCC2A" w:rsidR="00D03033" w:rsidRPr="002B1B26" w:rsidRDefault="00E81422"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4AFE47B" w14:textId="03B73E18" w:rsidR="00D03033" w:rsidRPr="002B1B26" w:rsidRDefault="00B06710" w:rsidP="00D03033">
            <w:pPr>
              <w:rPr>
                <w:rFonts w:ascii="Arial" w:hAnsi="Arial" w:cs="Arial"/>
                <w:color w:val="000000"/>
              </w:rPr>
            </w:pPr>
            <w:r>
              <w:rPr>
                <w:rFonts w:ascii="Arial" w:hAnsi="Arial" w:cs="Arial"/>
                <w:color w:val="000000"/>
              </w:rPr>
              <w:t>Michelle Camacho Liu</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3ADCF449" w14:textId="0B38558E" w:rsidR="00D03033" w:rsidRPr="002B1B26" w:rsidRDefault="00E81422" w:rsidP="00D03033">
            <w:pPr>
              <w:rPr>
                <w:rFonts w:ascii="Arial" w:hAnsi="Arial" w:cs="Arial"/>
                <w:color w:val="000000"/>
              </w:rPr>
            </w:pPr>
            <w:r>
              <w:rPr>
                <w:rFonts w:ascii="Arial" w:hAnsi="Arial" w:cs="Arial"/>
                <w:color w:val="000000"/>
              </w:rPr>
              <w:t>A</w:t>
            </w:r>
          </w:p>
        </w:tc>
      </w:tr>
      <w:tr w:rsidR="00D03033" w:rsidRPr="002B1B26" w14:paraId="42724DDE"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0AB953B" w14:textId="08EFF704" w:rsidR="00D03033" w:rsidRPr="002B1B26" w:rsidRDefault="00B06710" w:rsidP="00D03033">
            <w:pPr>
              <w:rPr>
                <w:rFonts w:ascii="Arial" w:hAnsi="Arial" w:cs="Arial"/>
                <w:color w:val="000000"/>
              </w:rPr>
            </w:pPr>
            <w:r>
              <w:rPr>
                <w:rFonts w:ascii="Arial" w:hAnsi="Arial" w:cs="Arial"/>
                <w:color w:val="000000"/>
              </w:rPr>
              <w:t>Scott Fast</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2188BAD2" w14:textId="51EDA3A7" w:rsidR="00D03033" w:rsidRPr="002B1B26" w:rsidRDefault="00E81422"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573E195" w14:textId="6379AF3E" w:rsidR="00D03033" w:rsidRPr="002B1B26" w:rsidRDefault="00D03033" w:rsidP="00D03033">
            <w:pPr>
              <w:rPr>
                <w:rFonts w:ascii="Arial" w:hAnsi="Arial" w:cs="Arial"/>
                <w:color w:val="000000"/>
              </w:rPr>
            </w:pP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9A1DC0F" w14:textId="7AE5F876" w:rsidR="00D03033" w:rsidRPr="002B1B26" w:rsidRDefault="00D03033" w:rsidP="00D03033">
            <w:pPr>
              <w:rPr>
                <w:rFonts w:ascii="Arial" w:hAnsi="Arial" w:cs="Arial"/>
                <w:color w:val="000000"/>
              </w:rPr>
            </w:pP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183F780" w14:textId="3F9CBC06" w:rsidR="00D03033" w:rsidRPr="002B1B26" w:rsidRDefault="00D03033" w:rsidP="00D03033">
            <w:pPr>
              <w:rPr>
                <w:rFonts w:ascii="Arial" w:hAnsi="Arial" w:cs="Arial"/>
                <w:color w:val="000000"/>
              </w:rPr>
            </w:pP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EBAD159" w14:textId="3FE3D831" w:rsidR="00D03033" w:rsidRPr="002B1B26" w:rsidRDefault="00D03033" w:rsidP="00D03033">
            <w:pPr>
              <w:rPr>
                <w:rFonts w:ascii="Arial" w:hAnsi="Arial" w:cs="Arial"/>
                <w:color w:val="000000"/>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0FFE3A3F" w14:textId="76B4B11B" w:rsidR="00D03033" w:rsidRPr="002B1B26" w:rsidRDefault="00D03033" w:rsidP="00D03033">
            <w:pPr>
              <w:rPr>
                <w:rFonts w:ascii="Arial" w:hAnsi="Arial" w:cs="Arial"/>
                <w:color w:val="000000"/>
              </w:rPr>
            </w:pPr>
          </w:p>
        </w:tc>
        <w:tc>
          <w:tcPr>
            <w:tcW w:w="291" w:type="dxa"/>
            <w:tcBorders>
              <w:top w:val="single" w:sz="8" w:space="0" w:color="auto"/>
              <w:left w:val="nil"/>
              <w:bottom w:val="single" w:sz="8" w:space="0" w:color="auto"/>
              <w:right w:val="single" w:sz="8" w:space="0" w:color="auto"/>
            </w:tcBorders>
            <w:shd w:val="clear" w:color="auto" w:fill="auto"/>
            <w:noWrap/>
            <w:vAlign w:val="bottom"/>
            <w:hideMark/>
          </w:tcPr>
          <w:p w14:paraId="270D408E" w14:textId="0CFB5771" w:rsidR="00D03033" w:rsidRPr="002B1B26" w:rsidRDefault="00D03033" w:rsidP="00D03033">
            <w:pPr>
              <w:rPr>
                <w:rFonts w:ascii="Arial" w:hAnsi="Arial" w:cs="Arial"/>
                <w:color w:val="000000"/>
              </w:rPr>
            </w:pPr>
          </w:p>
        </w:tc>
      </w:tr>
    </w:tbl>
    <w:p w14:paraId="540F3A58" w14:textId="77777777" w:rsidR="00902D8E" w:rsidRPr="002B1B26" w:rsidRDefault="00902D8E" w:rsidP="00462771">
      <w:pPr>
        <w:rPr>
          <w:rFonts w:ascii="Arial" w:hAnsi="Arial" w:cs="Arial"/>
          <w:b/>
          <w:bCs/>
        </w:rPr>
      </w:pPr>
    </w:p>
    <w:p w14:paraId="33CC3709" w14:textId="0F42C914"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5FC64C53">
                <wp:simplePos x="0" y="0"/>
                <wp:positionH relativeFrom="margin">
                  <wp:posOffset>305</wp:posOffset>
                </wp:positionH>
                <wp:positionV relativeFrom="paragraph">
                  <wp:posOffset>180975</wp:posOffset>
                </wp:positionV>
                <wp:extent cx="6105525" cy="0"/>
                <wp:effectExtent l="38100" t="57150" r="66675" b="114300"/>
                <wp:wrapNone/>
                <wp:docPr id="3" name="Straight Connector 3"/>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8C72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634FB7FE" w:rsidR="00B6223D" w:rsidRPr="002B1B26" w:rsidRDefault="00925DAC" w:rsidP="00B6223D">
      <w:pPr>
        <w:pStyle w:val="Informal2"/>
        <w:tabs>
          <w:tab w:val="right" w:pos="2160"/>
        </w:tabs>
      </w:pPr>
      <w:r w:rsidRPr="002B1B26">
        <w:t>1</w:t>
      </w:r>
      <w:r w:rsidR="00B6223D" w:rsidRPr="002B1B26">
        <w:t xml:space="preserve">:00 </w:t>
      </w:r>
      <w:r w:rsidR="008A48CB" w:rsidRPr="002B1B26">
        <w:t>p</w:t>
      </w:r>
      <w:r w:rsidR="00B6223D" w:rsidRPr="002B1B26">
        <w:t>.m.</w:t>
      </w:r>
      <w:r w:rsidR="00B6223D" w:rsidRPr="002B1B26">
        <w:tab/>
      </w:r>
      <w:r w:rsidR="003F5387" w:rsidRPr="002B1B26">
        <w:tab/>
      </w:r>
      <w:r w:rsidR="00B6223D" w:rsidRPr="002B1B26">
        <w:t>Greetings and Introductions</w:t>
      </w:r>
    </w:p>
    <w:p w14:paraId="712ABEF1" w14:textId="01E35894" w:rsidR="002D3791" w:rsidRPr="002B1B26"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lastRenderedPageBreak/>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755D71" w:rsidRPr="002B1B26">
        <w:rPr>
          <w:b w:val="0"/>
          <w:bCs w:val="0"/>
          <w:i/>
          <w:iCs/>
          <w:color w:val="4F6228" w:themeColor="accent3" w:themeShade="80"/>
        </w:rPr>
        <w:t>Committee Chair</w:t>
      </w:r>
    </w:p>
    <w:p w14:paraId="52C4BAB7" w14:textId="77777777" w:rsidR="00E46DD3" w:rsidRPr="002B1B26" w:rsidRDefault="00E46DD3" w:rsidP="00B6223D">
      <w:pPr>
        <w:pStyle w:val="Informal2"/>
        <w:tabs>
          <w:tab w:val="right" w:pos="2160"/>
        </w:tabs>
        <w:rPr>
          <w:sz w:val="22"/>
          <w:szCs w:val="22"/>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556AFABF">
                <wp:simplePos x="0" y="0"/>
                <wp:positionH relativeFrom="margin">
                  <wp:posOffset>0</wp:posOffset>
                </wp:positionH>
                <wp:positionV relativeFrom="paragraph">
                  <wp:posOffset>57150</wp:posOffset>
                </wp:positionV>
                <wp:extent cx="6105525" cy="0"/>
                <wp:effectExtent l="38100" t="57150" r="66675" b="11430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B1022"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2B1B26" w:rsidRDefault="00A3717B" w:rsidP="00B6223D">
      <w:pPr>
        <w:pStyle w:val="Informal2"/>
        <w:tabs>
          <w:tab w:val="right" w:pos="2160"/>
        </w:tabs>
      </w:pPr>
    </w:p>
    <w:p w14:paraId="2C6121AE" w14:textId="3500D466" w:rsidR="00B6223D" w:rsidRPr="00144924" w:rsidRDefault="00925DAC" w:rsidP="00144924">
      <w:pPr>
        <w:pStyle w:val="Informal2"/>
        <w:tabs>
          <w:tab w:val="right" w:pos="2160"/>
        </w:tabs>
        <w:ind w:left="2880" w:hanging="2880"/>
        <w:rPr>
          <w:color w:val="FF0000"/>
        </w:rPr>
      </w:pPr>
      <w:r w:rsidRPr="002B1B26">
        <w:t>1</w:t>
      </w:r>
      <w:r w:rsidR="00B6223D" w:rsidRPr="002B1B26">
        <w:t xml:space="preserve">:05 </w:t>
      </w:r>
      <w:r w:rsidR="008A48CB" w:rsidRPr="002B1B26">
        <w:t>p</w:t>
      </w:r>
      <w:r w:rsidR="00B6223D" w:rsidRPr="002B1B26">
        <w:t>.m.</w:t>
      </w:r>
      <w:r w:rsidR="00B6223D" w:rsidRPr="002B1B26">
        <w:tab/>
      </w:r>
      <w:r w:rsidR="00B6223D" w:rsidRPr="002B1B26">
        <w:tab/>
        <w:t>Approve notes from</w:t>
      </w:r>
      <w:r w:rsidR="00DE0C5C" w:rsidRPr="002B1B26">
        <w:t xml:space="preserve"> </w:t>
      </w:r>
      <w:r w:rsidR="00BC131A">
        <w:rPr>
          <w:u w:val="single"/>
        </w:rPr>
        <w:t>April</w:t>
      </w:r>
      <w:r w:rsidR="009B0D29" w:rsidRPr="002B1B26">
        <w:t xml:space="preserve"> </w:t>
      </w:r>
      <w:r w:rsidR="00B6223D" w:rsidRPr="002B1B26">
        <w:t>meeting</w:t>
      </w:r>
      <w:r w:rsidR="00144924">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755D71" w:rsidRPr="002B1B26">
        <w:rPr>
          <w:b w:val="0"/>
          <w:bCs w:val="0"/>
          <w:i/>
          <w:iCs/>
          <w:color w:val="4F6228" w:themeColor="accent3" w:themeShade="80"/>
        </w:rPr>
        <w:t>Berrick Abramson, Committee Chair</w:t>
      </w:r>
    </w:p>
    <w:p w14:paraId="6038E44E" w14:textId="7EB4DBFB" w:rsidR="00DB07B1" w:rsidRPr="00F82C83" w:rsidRDefault="00F82C83" w:rsidP="00F82C83">
      <w:pPr>
        <w:pStyle w:val="Informal2"/>
        <w:tabs>
          <w:tab w:val="right" w:pos="2160"/>
        </w:tabs>
        <w:ind w:left="2880"/>
        <w:rPr>
          <w:b w:val="0"/>
          <w:bCs w:val="0"/>
          <w:color w:val="FF0000"/>
        </w:rPr>
      </w:pPr>
      <w:r>
        <w:rPr>
          <w:b w:val="0"/>
          <w:bCs w:val="0"/>
          <w:color w:val="FF0000"/>
        </w:rPr>
        <w:t xml:space="preserve">No quorum was present – notes will need to be approved at the next meeting. </w:t>
      </w:r>
    </w:p>
    <w:p w14:paraId="7978F895" w14:textId="3E0371EE"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04224F20">
                <wp:simplePos x="0" y="0"/>
                <wp:positionH relativeFrom="margin">
                  <wp:posOffset>0</wp:posOffset>
                </wp:positionH>
                <wp:positionV relativeFrom="paragraph">
                  <wp:posOffset>56515</wp:posOffset>
                </wp:positionV>
                <wp:extent cx="6105525" cy="0"/>
                <wp:effectExtent l="38100" t="57150" r="66675" b="114300"/>
                <wp:wrapNone/>
                <wp:docPr id="4" name="Straight Connector 4"/>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5EA99"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2B1B26" w:rsidRDefault="001D26FF" w:rsidP="00B6223D">
      <w:pPr>
        <w:pStyle w:val="Informal2"/>
        <w:tabs>
          <w:tab w:val="right" w:pos="2160"/>
        </w:tabs>
      </w:pPr>
    </w:p>
    <w:p w14:paraId="5AC29935" w14:textId="41881B0D" w:rsidR="00E90E98" w:rsidRPr="002B1B26" w:rsidRDefault="00925DAC" w:rsidP="00E90E98">
      <w:pPr>
        <w:pStyle w:val="Informal2"/>
        <w:tabs>
          <w:tab w:val="right" w:pos="2160"/>
        </w:tabs>
      </w:pPr>
      <w:r w:rsidRPr="002B1B26">
        <w:t>1</w:t>
      </w:r>
      <w:r w:rsidR="00B6223D" w:rsidRPr="002B1B26">
        <w:t xml:space="preserve">:10 </w:t>
      </w:r>
      <w:r w:rsidR="008A48CB" w:rsidRPr="002B1B26">
        <w:t>p</w:t>
      </w:r>
      <w:r w:rsidR="00B6223D" w:rsidRPr="002B1B26">
        <w:t>.m.</w:t>
      </w:r>
      <w:r w:rsidR="00B6223D" w:rsidRPr="002B1B26">
        <w:tab/>
      </w:r>
      <w:r w:rsidR="00B6223D" w:rsidRPr="002B1B26">
        <w:tab/>
      </w:r>
      <w:r w:rsidR="00E90E98" w:rsidRPr="002B1B26">
        <w:t>Strategy discussion/</w:t>
      </w:r>
      <w:hyperlink r:id="rId9" w:history="1">
        <w:r w:rsidR="00E90E98" w:rsidRPr="002B1B26">
          <w:rPr>
            <w:rStyle w:val="Hyperlink"/>
          </w:rPr>
          <w:t>1330 recommendations</w:t>
        </w:r>
      </w:hyperlink>
      <w:r w:rsidR="00E90E98" w:rsidRPr="002B1B26">
        <w:tab/>
      </w:r>
    </w:p>
    <w:p w14:paraId="7C457785" w14:textId="7B1E3988" w:rsidR="00240EA7" w:rsidRPr="002B1B26" w:rsidRDefault="00E90E98" w:rsidP="003F5387">
      <w:pPr>
        <w:pStyle w:val="Informal2"/>
        <w:tabs>
          <w:tab w:val="right" w:pos="2160"/>
        </w:tabs>
        <w:rPr>
          <w:color w:val="4F6228" w:themeColor="accent3" w:themeShade="80"/>
        </w:rPr>
      </w:pPr>
      <w:bookmarkStart w:id="2" w:name="_Hlk93390637"/>
      <w:r w:rsidRPr="002B1B26">
        <w:rPr>
          <w:b w:val="0"/>
          <w:bCs w:val="0"/>
          <w:color w:val="4F81BD" w:themeColor="accent1"/>
        </w:rPr>
        <w:tab/>
      </w:r>
      <w:r w:rsidRPr="002B1B26">
        <w:rPr>
          <w:b w:val="0"/>
          <w:bCs w:val="0"/>
          <w:color w:val="4F81BD" w:themeColor="accent1"/>
        </w:rPr>
        <w:tab/>
      </w:r>
    </w:p>
    <w:p w14:paraId="005789FB" w14:textId="77777777" w:rsidR="0063501D" w:rsidRPr="0063501D" w:rsidRDefault="00D21F4E" w:rsidP="00BC131A">
      <w:pPr>
        <w:pStyle w:val="ListParagraph"/>
        <w:numPr>
          <w:ilvl w:val="0"/>
          <w:numId w:val="1"/>
        </w:numPr>
        <w:rPr>
          <w:rFonts w:ascii="Arial" w:hAnsi="Arial" w:cs="Arial"/>
          <w:color w:val="4F6228" w:themeColor="accent3" w:themeShade="80"/>
          <w:sz w:val="24"/>
          <w:szCs w:val="24"/>
        </w:rPr>
      </w:pPr>
      <w:r w:rsidRPr="0063501D">
        <w:rPr>
          <w:rFonts w:ascii="Arial" w:hAnsi="Arial" w:cs="Arial"/>
          <w:color w:val="4F6228" w:themeColor="accent3" w:themeShade="80"/>
          <w:sz w:val="24"/>
          <w:szCs w:val="24"/>
        </w:rPr>
        <w:t xml:space="preserve">Presentation: </w:t>
      </w:r>
    </w:p>
    <w:p w14:paraId="0C61D6E2" w14:textId="43E28EB4" w:rsidR="0063501D" w:rsidRPr="0063501D" w:rsidRDefault="0063501D" w:rsidP="0063501D">
      <w:pPr>
        <w:pStyle w:val="ListParagraph"/>
        <w:numPr>
          <w:ilvl w:val="1"/>
          <w:numId w:val="1"/>
        </w:numPr>
        <w:rPr>
          <w:rFonts w:ascii="Arial" w:hAnsi="Arial" w:cs="Arial"/>
          <w:color w:val="4F6228" w:themeColor="accent3" w:themeShade="80"/>
          <w:sz w:val="24"/>
          <w:szCs w:val="24"/>
        </w:rPr>
      </w:pPr>
      <w:r w:rsidRPr="0063501D">
        <w:rPr>
          <w:rFonts w:ascii="Arial" w:hAnsi="Arial" w:cs="Arial"/>
          <w:color w:val="4F6228" w:themeColor="accent3" w:themeShade="80"/>
          <w:sz w:val="24"/>
          <w:szCs w:val="24"/>
        </w:rPr>
        <w:t>S</w:t>
      </w:r>
      <w:r w:rsidR="00DB07B1">
        <w:rPr>
          <w:rFonts w:ascii="Arial" w:hAnsi="Arial" w:cs="Arial"/>
          <w:color w:val="4F6228" w:themeColor="accent3" w:themeShade="80"/>
          <w:sz w:val="24"/>
          <w:szCs w:val="24"/>
        </w:rPr>
        <w:t>S&amp;</w:t>
      </w:r>
      <w:r w:rsidRPr="0063501D">
        <w:rPr>
          <w:rFonts w:ascii="Arial" w:hAnsi="Arial" w:cs="Arial"/>
          <w:color w:val="4F6228" w:themeColor="accent3" w:themeShade="80"/>
          <w:sz w:val="24"/>
          <w:szCs w:val="24"/>
        </w:rPr>
        <w:t>WA Priorities for AY 24/25</w:t>
      </w:r>
    </w:p>
    <w:p w14:paraId="5BE56E2A" w14:textId="5BE203CF" w:rsidR="008E2ED0" w:rsidRDefault="00BC54F3" w:rsidP="0063501D">
      <w:pPr>
        <w:pStyle w:val="ListParagraph"/>
        <w:numPr>
          <w:ilvl w:val="1"/>
          <w:numId w:val="1"/>
        </w:numPr>
        <w:rPr>
          <w:rFonts w:ascii="Arial" w:hAnsi="Arial" w:cs="Arial"/>
          <w:color w:val="4F6228" w:themeColor="accent3" w:themeShade="80"/>
          <w:sz w:val="24"/>
          <w:szCs w:val="24"/>
        </w:rPr>
      </w:pPr>
      <w:r>
        <w:rPr>
          <w:rFonts w:ascii="Arial" w:hAnsi="Arial" w:cs="Arial"/>
          <w:color w:val="4F6228" w:themeColor="accent3" w:themeShade="80"/>
          <w:sz w:val="24"/>
          <w:szCs w:val="24"/>
        </w:rPr>
        <w:t>SB24-</w:t>
      </w:r>
      <w:r w:rsidR="008650E4" w:rsidRPr="0063501D">
        <w:rPr>
          <w:rFonts w:ascii="Arial" w:hAnsi="Arial" w:cs="Arial"/>
          <w:color w:val="4F6228" w:themeColor="accent3" w:themeShade="80"/>
          <w:sz w:val="24"/>
          <w:szCs w:val="24"/>
        </w:rPr>
        <w:t>164 details</w:t>
      </w:r>
      <w:r>
        <w:rPr>
          <w:rFonts w:ascii="Arial" w:hAnsi="Arial" w:cs="Arial"/>
          <w:color w:val="4F6228" w:themeColor="accent3" w:themeShade="80"/>
          <w:sz w:val="24"/>
          <w:szCs w:val="24"/>
        </w:rPr>
        <w:t xml:space="preserve"> and discussion</w:t>
      </w:r>
      <w:r w:rsidR="004B27EC" w:rsidRPr="0063501D">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A</w:t>
      </w:r>
      <w:r w:rsidR="004B27EC" w:rsidRPr="0063501D">
        <w:rPr>
          <w:rFonts w:ascii="Arial" w:hAnsi="Arial" w:cs="Arial"/>
          <w:color w:val="4F6228" w:themeColor="accent3" w:themeShade="80"/>
          <w:sz w:val="24"/>
          <w:szCs w:val="24"/>
        </w:rPr>
        <w:t>ttached PP</w:t>
      </w:r>
      <w:r>
        <w:rPr>
          <w:rFonts w:ascii="Arial" w:hAnsi="Arial" w:cs="Arial"/>
          <w:color w:val="4F6228" w:themeColor="accent3" w:themeShade="80"/>
          <w:sz w:val="24"/>
          <w:szCs w:val="24"/>
        </w:rPr>
        <w:t>: “SB24-164 Summary…”</w:t>
      </w:r>
      <w:r w:rsidR="004B27EC" w:rsidRPr="0063501D">
        <w:rPr>
          <w:rFonts w:ascii="Arial" w:hAnsi="Arial" w:cs="Arial"/>
          <w:color w:val="4F6228" w:themeColor="accent3" w:themeShade="80"/>
          <w:sz w:val="24"/>
          <w:szCs w:val="24"/>
        </w:rPr>
        <w:t>)</w:t>
      </w:r>
    </w:p>
    <w:p w14:paraId="7EFA4CC9" w14:textId="32DEF0B2" w:rsidR="001E416B" w:rsidRDefault="00766BBA" w:rsidP="00766BBA">
      <w:pPr>
        <w:ind w:left="4320"/>
        <w:rPr>
          <w:rFonts w:ascii="Arial" w:hAnsi="Arial" w:cs="Arial"/>
          <w:color w:val="FF0000"/>
          <w:sz w:val="24"/>
          <w:szCs w:val="24"/>
        </w:rPr>
      </w:pPr>
      <w:r>
        <w:rPr>
          <w:rFonts w:ascii="Arial" w:hAnsi="Arial" w:cs="Arial"/>
          <w:color w:val="FF0000"/>
          <w:sz w:val="24"/>
          <w:szCs w:val="24"/>
        </w:rPr>
        <w:t>Dr. Rasmussen provided a</w:t>
      </w:r>
      <w:r w:rsidR="0051559B">
        <w:rPr>
          <w:rFonts w:ascii="Arial" w:hAnsi="Arial" w:cs="Arial"/>
          <w:color w:val="FF0000"/>
          <w:sz w:val="24"/>
          <w:szCs w:val="24"/>
        </w:rPr>
        <w:t xml:space="preserve"> summary </w:t>
      </w:r>
      <w:r>
        <w:rPr>
          <w:rFonts w:ascii="Arial" w:hAnsi="Arial" w:cs="Arial"/>
          <w:color w:val="FF0000"/>
          <w:sz w:val="24"/>
          <w:szCs w:val="24"/>
        </w:rPr>
        <w:t>of SB24-164</w:t>
      </w:r>
      <w:r w:rsidR="0051559B">
        <w:rPr>
          <w:rFonts w:ascii="Arial" w:hAnsi="Arial" w:cs="Arial"/>
          <w:color w:val="FF0000"/>
          <w:sz w:val="24"/>
          <w:szCs w:val="24"/>
        </w:rPr>
        <w:t xml:space="preserve"> – the bill seeks to add the following to the Student Bill of Rights</w:t>
      </w:r>
      <w:r w:rsidR="005C00B4">
        <w:rPr>
          <w:rFonts w:ascii="Arial" w:hAnsi="Arial" w:cs="Arial"/>
          <w:color w:val="FF0000"/>
          <w:sz w:val="24"/>
          <w:szCs w:val="24"/>
        </w:rPr>
        <w:t xml:space="preserve"> (SBOR)</w:t>
      </w:r>
      <w:r w:rsidR="0051559B">
        <w:rPr>
          <w:rFonts w:ascii="Arial" w:hAnsi="Arial" w:cs="Arial"/>
          <w:color w:val="FF0000"/>
          <w:sz w:val="24"/>
          <w:szCs w:val="24"/>
        </w:rPr>
        <w:t>: cost transparency of postsecondary education programs; seamless transfer of guarantee transfer pathway matrix courses (new name for GT Pathways)</w:t>
      </w:r>
      <w:r w:rsidR="00AA20BC">
        <w:rPr>
          <w:rFonts w:ascii="Arial" w:hAnsi="Arial" w:cs="Arial"/>
          <w:color w:val="FF0000"/>
          <w:sz w:val="24"/>
          <w:szCs w:val="24"/>
        </w:rPr>
        <w:t xml:space="preserve"> and a timely response by institutions on requests for transfer credit</w:t>
      </w:r>
      <w:r w:rsidR="001E416B">
        <w:rPr>
          <w:rFonts w:ascii="Arial" w:hAnsi="Arial" w:cs="Arial"/>
          <w:color w:val="FF0000"/>
          <w:sz w:val="24"/>
          <w:szCs w:val="24"/>
        </w:rPr>
        <w:t xml:space="preserve"> (30-days)</w:t>
      </w:r>
      <w:r w:rsidR="00AA20BC">
        <w:rPr>
          <w:rFonts w:ascii="Arial" w:hAnsi="Arial" w:cs="Arial"/>
          <w:color w:val="FF0000"/>
          <w:sz w:val="24"/>
          <w:szCs w:val="24"/>
        </w:rPr>
        <w:t>; information on why selected courses will not transfer or apply; the right to appeal an institution’s decision not to accept or apply transfer courses; and the right to know what work-related experiences or prior learning opportunities are awarded postsecondary credit (per HB20-1002)</w:t>
      </w:r>
      <w:r w:rsidR="00AE0BAA">
        <w:rPr>
          <w:rFonts w:ascii="Arial" w:hAnsi="Arial" w:cs="Arial"/>
          <w:color w:val="FF0000"/>
          <w:sz w:val="24"/>
          <w:szCs w:val="24"/>
        </w:rPr>
        <w:t xml:space="preserve">. </w:t>
      </w:r>
    </w:p>
    <w:p w14:paraId="11432826" w14:textId="77777777" w:rsidR="001E416B" w:rsidRDefault="001E416B" w:rsidP="00766BBA">
      <w:pPr>
        <w:ind w:left="4320"/>
        <w:rPr>
          <w:rFonts w:ascii="Arial" w:hAnsi="Arial" w:cs="Arial"/>
          <w:color w:val="FF0000"/>
          <w:sz w:val="24"/>
          <w:szCs w:val="24"/>
        </w:rPr>
      </w:pPr>
    </w:p>
    <w:p w14:paraId="0A13CD0A" w14:textId="33FC3119" w:rsidR="00766BBA" w:rsidRPr="00766BBA" w:rsidRDefault="001E416B" w:rsidP="00766BBA">
      <w:pPr>
        <w:ind w:left="4320"/>
        <w:rPr>
          <w:rFonts w:ascii="Arial" w:hAnsi="Arial" w:cs="Arial"/>
          <w:color w:val="FF0000"/>
          <w:sz w:val="24"/>
          <w:szCs w:val="24"/>
        </w:rPr>
      </w:pPr>
      <w:r>
        <w:rPr>
          <w:rFonts w:ascii="Arial" w:hAnsi="Arial" w:cs="Arial"/>
          <w:color w:val="FF0000"/>
          <w:sz w:val="24"/>
          <w:szCs w:val="24"/>
        </w:rPr>
        <w:t xml:space="preserve">Commissioner Abramson encouraged committee members to consider the areas where they can lean in and be allies to the Department as this legislation is implemented over the coming year. Committee members expressed concerns about how accessible this new legislation is – how much do students know about their rights? </w:t>
      </w:r>
      <w:r w:rsidR="00AE0BAA">
        <w:rPr>
          <w:rFonts w:ascii="Arial" w:hAnsi="Arial" w:cs="Arial"/>
          <w:color w:val="FF0000"/>
          <w:sz w:val="24"/>
          <w:szCs w:val="24"/>
        </w:rPr>
        <w:t xml:space="preserve">Dr. Rasmussen and Carl Einhaus, </w:t>
      </w:r>
      <w:r w:rsidR="00AE0BAA">
        <w:rPr>
          <w:rFonts w:ascii="Arial" w:hAnsi="Arial" w:cs="Arial"/>
          <w:color w:val="FF0000"/>
          <w:sz w:val="24"/>
          <w:szCs w:val="24"/>
        </w:rPr>
        <w:lastRenderedPageBreak/>
        <w:t>who works wit</w:t>
      </w:r>
      <w:r w:rsidR="005C00B4">
        <w:rPr>
          <w:rFonts w:ascii="Arial" w:hAnsi="Arial" w:cs="Arial"/>
          <w:color w:val="FF0000"/>
          <w:sz w:val="24"/>
          <w:szCs w:val="24"/>
        </w:rPr>
        <w:t xml:space="preserve">h the Registrar Council, discussed the importance of stakeholder engagement to help publicize the newly amended SBOR. </w:t>
      </w:r>
      <w:r w:rsidR="00AA20BC">
        <w:rPr>
          <w:rFonts w:ascii="Arial" w:hAnsi="Arial" w:cs="Arial"/>
          <w:color w:val="FF0000"/>
          <w:sz w:val="24"/>
          <w:szCs w:val="24"/>
        </w:rPr>
        <w:t xml:space="preserve"> </w:t>
      </w:r>
    </w:p>
    <w:p w14:paraId="3FBB4B3C" w14:textId="77777777" w:rsidR="00BC131A" w:rsidRPr="008E2ED0" w:rsidRDefault="00BC131A" w:rsidP="00BC131A">
      <w:pPr>
        <w:pStyle w:val="ListParagraph"/>
        <w:ind w:left="3600"/>
        <w:rPr>
          <w:rFonts w:ascii="Arial" w:hAnsi="Arial" w:cs="Arial"/>
          <w:color w:val="4F6228" w:themeColor="accent3" w:themeShade="80"/>
          <w:sz w:val="24"/>
          <w:szCs w:val="24"/>
        </w:rPr>
      </w:pPr>
    </w:p>
    <w:p w14:paraId="5FDCD11A" w14:textId="7C4C3988" w:rsidR="00A44737" w:rsidRDefault="00E94BCE" w:rsidP="00A44737">
      <w:pPr>
        <w:pStyle w:val="ListParagraph"/>
        <w:numPr>
          <w:ilvl w:val="0"/>
          <w:numId w:val="1"/>
        </w:numPr>
        <w:rPr>
          <w:rFonts w:ascii="Arial" w:hAnsi="Arial" w:cs="Arial"/>
          <w:color w:val="4F6228" w:themeColor="accent3" w:themeShade="80"/>
          <w:sz w:val="24"/>
          <w:szCs w:val="24"/>
        </w:rPr>
      </w:pPr>
      <w:r w:rsidRPr="00F46748">
        <w:rPr>
          <w:rFonts w:ascii="Arial" w:hAnsi="Arial" w:cs="Arial"/>
          <w:color w:val="4F6228" w:themeColor="accent3" w:themeShade="80"/>
          <w:sz w:val="24"/>
          <w:szCs w:val="24"/>
        </w:rPr>
        <w:t xml:space="preserve">Discussion on last month’s presentation: </w:t>
      </w:r>
      <w:r w:rsidR="00BC131A">
        <w:rPr>
          <w:rFonts w:ascii="Arial" w:hAnsi="Arial" w:cs="Arial"/>
          <w:color w:val="4F6228" w:themeColor="accent3" w:themeShade="80"/>
          <w:sz w:val="24"/>
          <w:szCs w:val="24"/>
        </w:rPr>
        <w:t>Direct Admissions Pilot at Adams State</w:t>
      </w:r>
    </w:p>
    <w:p w14:paraId="788546BF" w14:textId="0007B35B" w:rsidR="00E600BF" w:rsidRPr="00E600BF" w:rsidRDefault="00E600BF" w:rsidP="00E600BF">
      <w:pPr>
        <w:pStyle w:val="ListParagraph"/>
        <w:ind w:left="3600"/>
        <w:rPr>
          <w:rFonts w:ascii="Arial" w:hAnsi="Arial" w:cs="Arial"/>
          <w:color w:val="FF0000"/>
          <w:sz w:val="24"/>
          <w:szCs w:val="24"/>
        </w:rPr>
      </w:pPr>
      <w:r>
        <w:rPr>
          <w:rFonts w:ascii="Arial" w:hAnsi="Arial" w:cs="Arial"/>
          <w:color w:val="FF0000"/>
          <w:sz w:val="24"/>
          <w:szCs w:val="24"/>
        </w:rPr>
        <w:t xml:space="preserve">Commissioner Abramson decided to move this discussion to next month’s retreat and asked committee members to </w:t>
      </w:r>
      <w:r w:rsidR="001E416B">
        <w:rPr>
          <w:rFonts w:ascii="Arial" w:hAnsi="Arial" w:cs="Arial"/>
          <w:color w:val="FF0000"/>
          <w:sz w:val="24"/>
          <w:szCs w:val="24"/>
        </w:rPr>
        <w:t xml:space="preserve">again </w:t>
      </w:r>
      <w:r>
        <w:rPr>
          <w:rFonts w:ascii="Arial" w:hAnsi="Arial" w:cs="Arial"/>
          <w:color w:val="FF0000"/>
          <w:sz w:val="24"/>
          <w:szCs w:val="24"/>
        </w:rPr>
        <w:t>consider</w:t>
      </w:r>
      <w:r w:rsidR="001E416B">
        <w:rPr>
          <w:rFonts w:ascii="Arial" w:hAnsi="Arial" w:cs="Arial"/>
          <w:color w:val="FF0000"/>
          <w:sz w:val="24"/>
          <w:szCs w:val="24"/>
        </w:rPr>
        <w:t xml:space="preserve"> areas and ways to lean in – what is the committee’s role? </w:t>
      </w:r>
    </w:p>
    <w:p w14:paraId="4A352E37" w14:textId="77777777" w:rsidR="008B4D84" w:rsidRDefault="008B4D84" w:rsidP="008E2ED0">
      <w:pPr>
        <w:pStyle w:val="ListParagraph"/>
        <w:ind w:left="3600"/>
        <w:rPr>
          <w:rFonts w:ascii="Arial" w:hAnsi="Arial" w:cs="Arial"/>
          <w:i/>
          <w:iCs/>
          <w:color w:val="4F6228" w:themeColor="accent3" w:themeShade="80"/>
          <w:sz w:val="24"/>
          <w:szCs w:val="24"/>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3423B05">
                <wp:simplePos x="0" y="0"/>
                <wp:positionH relativeFrom="margin">
                  <wp:posOffset>0</wp:posOffset>
                </wp:positionH>
                <wp:positionV relativeFrom="paragraph">
                  <wp:posOffset>56515</wp:posOffset>
                </wp:positionV>
                <wp:extent cx="6105525" cy="0"/>
                <wp:effectExtent l="38100" t="57150" r="66675" b="114300"/>
                <wp:wrapNone/>
                <wp:docPr id="6" name="Straight Connector 6"/>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46C86"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217A95D" w14:textId="1B859DFA" w:rsidR="00DE3A1F" w:rsidRPr="002B1B26" w:rsidRDefault="00177550" w:rsidP="00854A64">
      <w:pPr>
        <w:pStyle w:val="Informal2"/>
        <w:tabs>
          <w:tab w:val="right" w:pos="2160"/>
        </w:tabs>
      </w:pPr>
      <w:r w:rsidRPr="002B1B26">
        <w:t>1</w:t>
      </w:r>
      <w:r w:rsidR="00B6223D" w:rsidRPr="002B1B26">
        <w:t>:</w:t>
      </w:r>
      <w:r w:rsidRPr="002B1B26">
        <w:t>35</w:t>
      </w:r>
      <w:r w:rsidR="00B6223D" w:rsidRPr="002B1B26">
        <w:t xml:space="preserve"> </w:t>
      </w:r>
      <w:r w:rsidR="008A48CB" w:rsidRPr="002B1B26">
        <w:t>p</w:t>
      </w:r>
      <w:r w:rsidR="00B6223D" w:rsidRPr="002B1B26">
        <w:t>.m.</w:t>
      </w:r>
      <w:r w:rsidR="00B6223D" w:rsidRPr="002B1B26">
        <w:tab/>
      </w:r>
      <w:r w:rsidR="00B6223D" w:rsidRPr="002B1B26">
        <w:tab/>
      </w:r>
      <w:r w:rsidR="00E90E98" w:rsidRPr="002B1B26">
        <w:t>Compelling discussion on informational items</w:t>
      </w:r>
    </w:p>
    <w:p w14:paraId="47693C46" w14:textId="77777777" w:rsidR="00777C58" w:rsidRDefault="00777C58" w:rsidP="00777C58">
      <w:pPr>
        <w:rPr>
          <w:rFonts w:ascii="Arial" w:hAnsi="Arial" w:cs="Arial"/>
          <w:i/>
          <w:iCs/>
          <w:color w:val="4F6228" w:themeColor="accent3" w:themeShade="80"/>
          <w:sz w:val="24"/>
          <w:szCs w:val="24"/>
        </w:rPr>
      </w:pPr>
    </w:p>
    <w:p w14:paraId="5B472A8F" w14:textId="4D24D39B" w:rsidR="00E84CB6" w:rsidRPr="00E84CB6" w:rsidRDefault="00E84CB6" w:rsidP="00E84CB6">
      <w:pPr>
        <w:pStyle w:val="ListParagraph"/>
        <w:numPr>
          <w:ilvl w:val="0"/>
          <w:numId w:val="5"/>
        </w:numPr>
        <w:rPr>
          <w:rFonts w:ascii="Arial" w:hAnsi="Arial" w:cs="Arial"/>
          <w:i/>
          <w:iCs/>
          <w:color w:val="4F6228" w:themeColor="accent3" w:themeShade="80"/>
          <w:sz w:val="24"/>
          <w:szCs w:val="24"/>
        </w:rPr>
      </w:pPr>
      <w:r w:rsidRPr="00E84CB6">
        <w:rPr>
          <w:rFonts w:ascii="Arial" w:hAnsi="Arial" w:cs="Arial"/>
          <w:color w:val="4F6228" w:themeColor="accent3" w:themeShade="80"/>
          <w:sz w:val="24"/>
          <w:szCs w:val="24"/>
        </w:rPr>
        <w:t xml:space="preserve">Approval of Stackable Credential Pathways Required by </w:t>
      </w:r>
      <w:hyperlink r:id="rId10" w:history="1">
        <w:r w:rsidRPr="00E84CB6">
          <w:rPr>
            <w:rStyle w:val="Hyperlink"/>
            <w:rFonts w:ascii="Arial" w:hAnsi="Arial" w:cs="Arial"/>
            <w:sz w:val="24"/>
            <w:szCs w:val="24"/>
            <w14:textFill>
              <w14:solidFill>
                <w14:srgbClr w14:val="0000FF">
                  <w14:lumMod w14:val="50000"/>
                </w14:srgbClr>
              </w14:solidFill>
            </w14:textFill>
          </w:rPr>
          <w:t>SB22 192</w:t>
        </w:r>
      </w:hyperlink>
      <w:r w:rsidRPr="00E84CB6">
        <w:rPr>
          <w:rFonts w:ascii="Arial" w:hAnsi="Arial" w:cs="Arial"/>
          <w:i/>
          <w:iCs/>
          <w:color w:val="4F6228" w:themeColor="accent3" w:themeShade="80"/>
          <w:sz w:val="24"/>
          <w:szCs w:val="24"/>
        </w:rPr>
        <w:t xml:space="preserve"> </w:t>
      </w:r>
      <w:r w:rsidR="00062475" w:rsidRPr="009B64B6">
        <w:rPr>
          <w:rFonts w:ascii="Arial" w:hAnsi="Arial" w:cs="Arial"/>
          <w:color w:val="4F6228" w:themeColor="accent3" w:themeShade="80"/>
          <w:sz w:val="24"/>
          <w:szCs w:val="24"/>
        </w:rPr>
        <w:t>(8 attachments</w:t>
      </w:r>
      <w:r w:rsidR="00062475">
        <w:rPr>
          <w:rFonts w:ascii="Arial" w:hAnsi="Arial" w:cs="Arial"/>
          <w:i/>
          <w:iCs/>
          <w:color w:val="4F6228" w:themeColor="accent3" w:themeShade="80"/>
          <w:sz w:val="24"/>
          <w:szCs w:val="24"/>
        </w:rPr>
        <w:t>)</w:t>
      </w:r>
    </w:p>
    <w:p w14:paraId="51E642C4" w14:textId="39A15594" w:rsidR="00777C58" w:rsidRDefault="00E84CB6" w:rsidP="00777C58">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Dr. Ruthanne Orihuela</w:t>
      </w:r>
      <w:r w:rsidR="00062475">
        <w:rPr>
          <w:rFonts w:ascii="Arial" w:hAnsi="Arial" w:cs="Arial"/>
          <w:i/>
          <w:iCs/>
          <w:color w:val="4F6228" w:themeColor="accent3" w:themeShade="80"/>
          <w:sz w:val="24"/>
          <w:szCs w:val="24"/>
        </w:rPr>
        <w:t>, Director of Credential Pathways and Prior Learning Initiatives</w:t>
      </w:r>
    </w:p>
    <w:p w14:paraId="12F9FB85" w14:textId="6DAABDF7" w:rsidR="00885037" w:rsidRPr="00885037" w:rsidRDefault="00885037" w:rsidP="00777C58">
      <w:pPr>
        <w:pStyle w:val="ListParagraph"/>
        <w:ind w:left="3600"/>
        <w:rPr>
          <w:rFonts w:ascii="Arial" w:hAnsi="Arial" w:cs="Arial"/>
          <w:color w:val="FF0000"/>
          <w:sz w:val="24"/>
          <w:szCs w:val="24"/>
        </w:rPr>
      </w:pPr>
      <w:r>
        <w:rPr>
          <w:rFonts w:ascii="Arial" w:hAnsi="Arial" w:cs="Arial"/>
          <w:color w:val="FF0000"/>
          <w:sz w:val="24"/>
          <w:szCs w:val="24"/>
        </w:rPr>
        <w:t xml:space="preserve">Dr. Orihuela provided an overview of an agenda item that will appear before the Commission this month – staff is recommending the approval of the final five of eleven stackable credential pathways across the last two of five high value industries, as required by SB22-192. Dr. Orihuela invited Scott Fast to review the visual representations of each pathway in both the healthcare and software development industries. </w:t>
      </w:r>
    </w:p>
    <w:p w14:paraId="1502BBFC" w14:textId="77777777" w:rsidR="00885037" w:rsidRDefault="00885037" w:rsidP="00885037">
      <w:pPr>
        <w:pStyle w:val="ListParagraph"/>
        <w:ind w:left="3600"/>
        <w:rPr>
          <w:rStyle w:val="normaltextrun"/>
          <w:rFonts w:ascii="Arial" w:hAnsi="Arial" w:cs="Arial"/>
          <w:color w:val="FF0000"/>
          <w:sz w:val="24"/>
          <w:szCs w:val="24"/>
        </w:rPr>
      </w:pPr>
    </w:p>
    <w:p w14:paraId="679B482E" w14:textId="4B2CE966" w:rsidR="00885037" w:rsidRPr="000473B4" w:rsidRDefault="00885037" w:rsidP="00885037">
      <w:pPr>
        <w:pStyle w:val="ListParagraph"/>
        <w:ind w:left="3600"/>
        <w:rPr>
          <w:rFonts w:ascii="Arial" w:hAnsi="Arial" w:cs="Arial"/>
          <w:i/>
          <w:iCs/>
          <w:color w:val="4F6228" w:themeColor="accent3" w:themeShade="80"/>
          <w:sz w:val="24"/>
          <w:szCs w:val="24"/>
        </w:rPr>
      </w:pPr>
      <w:r>
        <w:rPr>
          <w:rStyle w:val="normaltextrun"/>
          <w:rFonts w:ascii="Arial" w:hAnsi="Arial" w:cs="Arial"/>
          <w:color w:val="FF0000"/>
          <w:sz w:val="24"/>
          <w:szCs w:val="24"/>
        </w:rPr>
        <w:t xml:space="preserve">No quorum was available; therefore, a recommendation was made to forward this agenda item to the full Commission for consideration as a Discussion item. </w:t>
      </w:r>
      <w:r w:rsidRPr="002B1B26">
        <w:rPr>
          <w:rStyle w:val="normaltextrun"/>
          <w:rFonts w:ascii="Arial" w:hAnsi="Arial" w:cs="Arial"/>
          <w:i/>
          <w:iCs/>
          <w:color w:val="4F6228" w:themeColor="accent3" w:themeShade="80"/>
          <w:sz w:val="24"/>
          <w:szCs w:val="24"/>
        </w:rPr>
        <w:t xml:space="preserve"> </w:t>
      </w:r>
    </w:p>
    <w:p w14:paraId="1BFF6B0E" w14:textId="77777777" w:rsidR="005A626C" w:rsidRDefault="005A626C" w:rsidP="00777C58">
      <w:pPr>
        <w:pStyle w:val="ListParagraph"/>
        <w:ind w:left="3600"/>
        <w:rPr>
          <w:rFonts w:ascii="Arial" w:hAnsi="Arial" w:cs="Arial"/>
          <w:color w:val="FF0000"/>
          <w:sz w:val="24"/>
          <w:szCs w:val="24"/>
        </w:rPr>
      </w:pPr>
    </w:p>
    <w:p w14:paraId="32DC2318" w14:textId="47EA476E" w:rsidR="001957D1" w:rsidRPr="00CF1B4D" w:rsidRDefault="001352B4" w:rsidP="00CF1B4D">
      <w:pPr>
        <w:pStyle w:val="ListParagraph"/>
        <w:numPr>
          <w:ilvl w:val="0"/>
          <w:numId w:val="5"/>
        </w:numPr>
        <w:rPr>
          <w:rFonts w:ascii="Arial" w:hAnsi="Arial" w:cs="Arial"/>
          <w:i/>
          <w:iCs/>
          <w:color w:val="4F6228" w:themeColor="accent3" w:themeShade="80"/>
          <w:sz w:val="24"/>
          <w:szCs w:val="24"/>
        </w:rPr>
      </w:pPr>
      <w:r w:rsidRPr="00CF1B4D">
        <w:rPr>
          <w:rFonts w:ascii="Arial" w:hAnsi="Arial" w:cs="Arial"/>
          <w:color w:val="4F6228" w:themeColor="accent3" w:themeShade="80"/>
          <w:sz w:val="24"/>
          <w:szCs w:val="24"/>
        </w:rPr>
        <w:t xml:space="preserve">Degree Authorization Act – </w:t>
      </w:r>
      <w:r w:rsidR="00925332">
        <w:rPr>
          <w:rFonts w:ascii="Arial" w:hAnsi="Arial" w:cs="Arial"/>
          <w:color w:val="4F6228" w:themeColor="accent3" w:themeShade="80"/>
          <w:sz w:val="24"/>
          <w:szCs w:val="24"/>
        </w:rPr>
        <w:t>Vermont College of Fine Arts – Request for</w:t>
      </w:r>
      <w:r w:rsidR="000B57ED">
        <w:rPr>
          <w:rFonts w:ascii="Arial" w:hAnsi="Arial" w:cs="Arial"/>
          <w:color w:val="4F6228" w:themeColor="accent3" w:themeShade="80"/>
          <w:sz w:val="24"/>
          <w:szCs w:val="24"/>
        </w:rPr>
        <w:t xml:space="preserve"> Provisional Authorization</w:t>
      </w:r>
      <w:r w:rsidR="009C2F7A" w:rsidRPr="00CF1B4D">
        <w:rPr>
          <w:rFonts w:ascii="Arial" w:hAnsi="Arial" w:cs="Arial"/>
          <w:color w:val="4F6228" w:themeColor="accent3" w:themeShade="80"/>
          <w:sz w:val="24"/>
          <w:szCs w:val="24"/>
        </w:rPr>
        <w:t xml:space="preserve"> (</w:t>
      </w:r>
      <w:r w:rsidR="00461211" w:rsidRPr="00CF1B4D">
        <w:rPr>
          <w:rFonts w:ascii="Arial" w:hAnsi="Arial" w:cs="Arial"/>
          <w:color w:val="4F6228" w:themeColor="accent3" w:themeShade="80"/>
          <w:sz w:val="24"/>
          <w:szCs w:val="24"/>
        </w:rPr>
        <w:t>Attachment: Agenda Item I</w:t>
      </w:r>
      <w:r w:rsidR="000B57ED">
        <w:rPr>
          <w:rFonts w:ascii="Arial" w:hAnsi="Arial" w:cs="Arial"/>
          <w:color w:val="4F6228" w:themeColor="accent3" w:themeShade="80"/>
          <w:sz w:val="24"/>
          <w:szCs w:val="24"/>
        </w:rPr>
        <w:t>II</w:t>
      </w:r>
      <w:r w:rsidR="00461211" w:rsidRPr="00CF1B4D">
        <w:rPr>
          <w:rFonts w:ascii="Arial" w:hAnsi="Arial" w:cs="Arial"/>
          <w:color w:val="4F6228" w:themeColor="accent3" w:themeShade="80"/>
          <w:sz w:val="24"/>
          <w:szCs w:val="24"/>
        </w:rPr>
        <w:t xml:space="preserve"> B</w:t>
      </w:r>
      <w:r w:rsidR="009C2F7A" w:rsidRPr="00CF1B4D">
        <w:rPr>
          <w:rFonts w:ascii="Arial" w:hAnsi="Arial" w:cs="Arial"/>
          <w:color w:val="4F6228" w:themeColor="accent3" w:themeShade="80"/>
          <w:sz w:val="24"/>
          <w:szCs w:val="24"/>
        </w:rPr>
        <w:t>)</w:t>
      </w:r>
    </w:p>
    <w:p w14:paraId="535BF2A4" w14:textId="53E92924" w:rsidR="00686E7C" w:rsidRDefault="00686E7C" w:rsidP="00686E7C">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Heather DeLange, Office of Private Postsecondary Education</w:t>
      </w:r>
    </w:p>
    <w:p w14:paraId="3390EE8E" w14:textId="704A9F89" w:rsidR="00EC7D32" w:rsidRDefault="00EC7D32" w:rsidP="00686E7C">
      <w:pPr>
        <w:pStyle w:val="ListParagraph"/>
        <w:ind w:left="3600"/>
        <w:rPr>
          <w:rFonts w:ascii="Arial" w:hAnsi="Arial" w:cs="Arial"/>
          <w:color w:val="FF0000"/>
          <w:sz w:val="24"/>
          <w:szCs w:val="24"/>
        </w:rPr>
      </w:pPr>
      <w:r>
        <w:rPr>
          <w:rFonts w:ascii="Arial" w:hAnsi="Arial" w:cs="Arial"/>
          <w:color w:val="FF0000"/>
          <w:sz w:val="24"/>
          <w:szCs w:val="24"/>
        </w:rPr>
        <w:t xml:space="preserve">Heather provided an overview of an agenda item that will appear before the Commission this month – staff is </w:t>
      </w:r>
      <w:r>
        <w:rPr>
          <w:rFonts w:ascii="Arial" w:hAnsi="Arial" w:cs="Arial"/>
          <w:color w:val="FF0000"/>
          <w:sz w:val="24"/>
          <w:szCs w:val="24"/>
        </w:rPr>
        <w:lastRenderedPageBreak/>
        <w:t xml:space="preserve">recommending the approval of provisional authorization for the Vermont College of Fine Arts to offer a 9-day residency at Colorado College in July 2024 as part of its Master of Fine Arts programs. </w:t>
      </w:r>
    </w:p>
    <w:p w14:paraId="1F56E494" w14:textId="77777777" w:rsidR="00EC7D32" w:rsidRPr="00EC7D32" w:rsidRDefault="00EC7D32" w:rsidP="00686E7C">
      <w:pPr>
        <w:pStyle w:val="ListParagraph"/>
        <w:ind w:left="3600"/>
        <w:rPr>
          <w:rFonts w:ascii="Arial" w:hAnsi="Arial" w:cs="Arial"/>
          <w:color w:val="FF0000"/>
          <w:sz w:val="24"/>
          <w:szCs w:val="24"/>
        </w:rPr>
      </w:pPr>
    </w:p>
    <w:p w14:paraId="617CD80C" w14:textId="76F31C8D" w:rsidR="00885037" w:rsidRPr="00885037" w:rsidRDefault="00885037" w:rsidP="00885037">
      <w:pPr>
        <w:pStyle w:val="ListParagraph"/>
        <w:ind w:left="3600"/>
        <w:rPr>
          <w:rFonts w:ascii="Arial" w:hAnsi="Arial" w:cs="Arial"/>
          <w:i/>
          <w:iCs/>
          <w:color w:val="4F6228" w:themeColor="accent3" w:themeShade="80"/>
          <w:sz w:val="24"/>
          <w:szCs w:val="24"/>
        </w:rPr>
      </w:pPr>
      <w:r>
        <w:rPr>
          <w:rStyle w:val="normaltextrun"/>
          <w:rFonts w:ascii="Arial" w:hAnsi="Arial" w:cs="Arial"/>
          <w:color w:val="FF0000"/>
          <w:sz w:val="24"/>
          <w:szCs w:val="24"/>
        </w:rPr>
        <w:t xml:space="preserve">No quorum was available; therefore, a recommendation was made to forward this agenda item to the full Commission for consideration as a Discussion item. </w:t>
      </w:r>
      <w:r w:rsidRPr="002B1B26">
        <w:rPr>
          <w:rStyle w:val="normaltextrun"/>
          <w:rFonts w:ascii="Arial" w:hAnsi="Arial" w:cs="Arial"/>
          <w:i/>
          <w:iCs/>
          <w:color w:val="4F6228" w:themeColor="accent3" w:themeShade="80"/>
          <w:sz w:val="24"/>
          <w:szCs w:val="24"/>
        </w:rPr>
        <w:t xml:space="preserve"> </w:t>
      </w:r>
    </w:p>
    <w:p w14:paraId="4C977448" w14:textId="77777777" w:rsidR="0072761C" w:rsidRPr="00640581" w:rsidRDefault="0072761C" w:rsidP="00640581">
      <w:pPr>
        <w:rPr>
          <w:rFonts w:ascii="Arial" w:hAnsi="Arial" w:cs="Arial"/>
          <w:i/>
          <w:iCs/>
          <w:color w:val="4F6228" w:themeColor="accent3" w:themeShade="80"/>
          <w:sz w:val="24"/>
          <w:szCs w:val="24"/>
        </w:rPr>
      </w:pPr>
    </w:p>
    <w:p w14:paraId="598D546C" w14:textId="145DF9DE" w:rsidR="0072761C" w:rsidRPr="00CF1B4D" w:rsidRDefault="0072761C" w:rsidP="0072761C">
      <w:pPr>
        <w:pStyle w:val="ListParagraph"/>
        <w:numPr>
          <w:ilvl w:val="0"/>
          <w:numId w:val="5"/>
        </w:numPr>
        <w:rPr>
          <w:rFonts w:ascii="Arial" w:hAnsi="Arial" w:cs="Arial"/>
          <w:i/>
          <w:iCs/>
          <w:color w:val="4F6228" w:themeColor="accent3" w:themeShade="80"/>
          <w:sz w:val="24"/>
          <w:szCs w:val="24"/>
        </w:rPr>
      </w:pPr>
      <w:r w:rsidRPr="00CF1B4D">
        <w:rPr>
          <w:rFonts w:ascii="Arial" w:hAnsi="Arial" w:cs="Arial"/>
          <w:color w:val="4F6228" w:themeColor="accent3" w:themeShade="80"/>
          <w:sz w:val="24"/>
          <w:szCs w:val="24"/>
        </w:rPr>
        <w:t>Degree Authorization</w:t>
      </w:r>
      <w:r>
        <w:rPr>
          <w:rFonts w:ascii="Arial" w:hAnsi="Arial" w:cs="Arial"/>
          <w:color w:val="4F6228" w:themeColor="accent3" w:themeShade="80"/>
          <w:sz w:val="24"/>
          <w:szCs w:val="24"/>
        </w:rPr>
        <w:t xml:space="preserve"> </w:t>
      </w:r>
      <w:r w:rsidRPr="00CF1B4D">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Baylor University – Approval of Dual Enrollment Authorization</w:t>
      </w:r>
      <w:r w:rsidRPr="00CF1B4D">
        <w:rPr>
          <w:rFonts w:ascii="Arial" w:hAnsi="Arial" w:cs="Arial"/>
          <w:color w:val="4F6228" w:themeColor="accent3" w:themeShade="80"/>
          <w:sz w:val="24"/>
          <w:szCs w:val="24"/>
        </w:rPr>
        <w:t xml:space="preserve"> (Attachment: Agenda Item I</w:t>
      </w:r>
      <w:r>
        <w:rPr>
          <w:rFonts w:ascii="Arial" w:hAnsi="Arial" w:cs="Arial"/>
          <w:color w:val="4F6228" w:themeColor="accent3" w:themeShade="80"/>
          <w:sz w:val="24"/>
          <w:szCs w:val="24"/>
        </w:rPr>
        <w:t>II</w:t>
      </w:r>
      <w:r w:rsidRPr="00CF1B4D">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A</w:t>
      </w:r>
      <w:r w:rsidRPr="00CF1B4D">
        <w:rPr>
          <w:rFonts w:ascii="Arial" w:hAnsi="Arial" w:cs="Arial"/>
          <w:color w:val="4F6228" w:themeColor="accent3" w:themeShade="80"/>
          <w:sz w:val="24"/>
          <w:szCs w:val="24"/>
        </w:rPr>
        <w:t>)</w:t>
      </w:r>
    </w:p>
    <w:p w14:paraId="44DC1FBF" w14:textId="35EC16B9" w:rsidR="008460F3" w:rsidRPr="00E600BF" w:rsidRDefault="0072761C" w:rsidP="00E600BF">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Heather DeLange, Office of Private Postsecondary Education</w:t>
      </w:r>
    </w:p>
    <w:p w14:paraId="123E6655" w14:textId="350D5E10" w:rsidR="0051559B" w:rsidRDefault="0051559B" w:rsidP="00885037">
      <w:pPr>
        <w:pStyle w:val="ListParagraph"/>
        <w:ind w:left="3600"/>
        <w:rPr>
          <w:rStyle w:val="normaltextrun"/>
          <w:rFonts w:ascii="Arial" w:hAnsi="Arial" w:cs="Arial"/>
          <w:color w:val="FF0000"/>
          <w:sz w:val="24"/>
          <w:szCs w:val="24"/>
        </w:rPr>
      </w:pPr>
      <w:r>
        <w:rPr>
          <w:rStyle w:val="normaltextrun"/>
          <w:rFonts w:ascii="Arial" w:hAnsi="Arial" w:cs="Arial"/>
          <w:color w:val="FF0000"/>
          <w:sz w:val="24"/>
          <w:szCs w:val="24"/>
        </w:rPr>
        <w:t>Heather provided an overview of an agenda item that will appear before the Commission this month – staff is recommending the approval</w:t>
      </w:r>
      <w:r w:rsidR="008C392D">
        <w:rPr>
          <w:rStyle w:val="normaltextrun"/>
          <w:rFonts w:ascii="Arial" w:hAnsi="Arial" w:cs="Arial"/>
          <w:color w:val="FF0000"/>
          <w:sz w:val="24"/>
          <w:szCs w:val="24"/>
        </w:rPr>
        <w:t xml:space="preserve"> for Baylor University to offer </w:t>
      </w:r>
      <w:r w:rsidR="003D28F8">
        <w:rPr>
          <w:rStyle w:val="normaltextrun"/>
          <w:rFonts w:ascii="Arial" w:hAnsi="Arial" w:cs="Arial"/>
          <w:color w:val="FF0000"/>
          <w:sz w:val="24"/>
          <w:szCs w:val="24"/>
        </w:rPr>
        <w:t xml:space="preserve">two </w:t>
      </w:r>
      <w:r w:rsidR="008C392D">
        <w:rPr>
          <w:rStyle w:val="normaltextrun"/>
          <w:rFonts w:ascii="Arial" w:hAnsi="Arial" w:cs="Arial"/>
          <w:color w:val="FF0000"/>
          <w:sz w:val="24"/>
          <w:szCs w:val="24"/>
        </w:rPr>
        <w:t xml:space="preserve">dual enrollment courses. This committee previously discussed and endorsed the approval of the revisions to the Degree Authorization Act to allow private institutions to offer dual enrollment courses.  </w:t>
      </w:r>
    </w:p>
    <w:p w14:paraId="39E7E7D9" w14:textId="77777777" w:rsidR="0051559B" w:rsidRDefault="0051559B" w:rsidP="00885037">
      <w:pPr>
        <w:pStyle w:val="ListParagraph"/>
        <w:ind w:left="3600"/>
        <w:rPr>
          <w:rStyle w:val="normaltextrun"/>
          <w:rFonts w:ascii="Arial" w:hAnsi="Arial" w:cs="Arial"/>
          <w:color w:val="FF0000"/>
          <w:sz w:val="24"/>
          <w:szCs w:val="24"/>
        </w:rPr>
      </w:pPr>
    </w:p>
    <w:p w14:paraId="74DD4999" w14:textId="7EE8894A" w:rsidR="00885037" w:rsidRPr="000473B4" w:rsidRDefault="00885037" w:rsidP="00885037">
      <w:pPr>
        <w:pStyle w:val="ListParagraph"/>
        <w:ind w:left="3600"/>
        <w:rPr>
          <w:rFonts w:ascii="Arial" w:hAnsi="Arial" w:cs="Arial"/>
          <w:i/>
          <w:iCs/>
          <w:color w:val="4F6228" w:themeColor="accent3" w:themeShade="80"/>
          <w:sz w:val="24"/>
          <w:szCs w:val="24"/>
        </w:rPr>
      </w:pPr>
      <w:r>
        <w:rPr>
          <w:rStyle w:val="normaltextrun"/>
          <w:rFonts w:ascii="Arial" w:hAnsi="Arial" w:cs="Arial"/>
          <w:color w:val="FF0000"/>
          <w:sz w:val="24"/>
          <w:szCs w:val="24"/>
        </w:rPr>
        <w:t xml:space="preserve">No quorum was available; therefore, a recommendation was made to forward this agenda item to the full Commission for consideration as a Discussion item. </w:t>
      </w:r>
      <w:r w:rsidRPr="002B1B26">
        <w:rPr>
          <w:rStyle w:val="normaltextrun"/>
          <w:rFonts w:ascii="Arial" w:hAnsi="Arial" w:cs="Arial"/>
          <w:i/>
          <w:iCs/>
          <w:color w:val="4F6228" w:themeColor="accent3" w:themeShade="80"/>
          <w:sz w:val="24"/>
          <w:szCs w:val="24"/>
        </w:rPr>
        <w:t xml:space="preserve"> </w:t>
      </w:r>
    </w:p>
    <w:p w14:paraId="57FE95C8" w14:textId="77777777" w:rsidR="008460F3" w:rsidRDefault="008460F3" w:rsidP="0072761C">
      <w:pPr>
        <w:pStyle w:val="ListParagraph"/>
        <w:ind w:left="3600"/>
        <w:rPr>
          <w:rFonts w:ascii="Arial" w:hAnsi="Arial" w:cs="Arial"/>
          <w:i/>
          <w:iCs/>
          <w:color w:val="4F6228" w:themeColor="accent3" w:themeShade="80"/>
          <w:sz w:val="24"/>
          <w:szCs w:val="24"/>
        </w:rPr>
      </w:pPr>
    </w:p>
    <w:p w14:paraId="2F16F288" w14:textId="2905AE44" w:rsidR="006F78BD" w:rsidRPr="00CF1B4D" w:rsidRDefault="006F78BD" w:rsidP="006F78BD">
      <w:pPr>
        <w:pStyle w:val="ListParagraph"/>
        <w:numPr>
          <w:ilvl w:val="0"/>
          <w:numId w:val="5"/>
        </w:numPr>
        <w:rPr>
          <w:rFonts w:ascii="Arial" w:hAnsi="Arial" w:cs="Arial"/>
          <w:i/>
          <w:iCs/>
          <w:color w:val="4F6228" w:themeColor="accent3" w:themeShade="80"/>
          <w:sz w:val="24"/>
          <w:szCs w:val="24"/>
        </w:rPr>
      </w:pPr>
      <w:r w:rsidRPr="00CF1B4D">
        <w:rPr>
          <w:rFonts w:ascii="Arial" w:hAnsi="Arial" w:cs="Arial"/>
          <w:color w:val="4F6228" w:themeColor="accent3" w:themeShade="80"/>
          <w:sz w:val="24"/>
          <w:szCs w:val="24"/>
        </w:rPr>
        <w:t>Degree Authorization</w:t>
      </w:r>
      <w:r>
        <w:rPr>
          <w:rFonts w:ascii="Arial" w:hAnsi="Arial" w:cs="Arial"/>
          <w:color w:val="4F6228" w:themeColor="accent3" w:themeShade="80"/>
          <w:sz w:val="24"/>
          <w:szCs w:val="24"/>
        </w:rPr>
        <w:t xml:space="preserve"> Act </w:t>
      </w:r>
      <w:r w:rsidRPr="00CF1B4D">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 xml:space="preserve">Recommendation for the Renewal of </w:t>
      </w:r>
      <w:r w:rsidR="006F5883">
        <w:rPr>
          <w:rFonts w:ascii="Arial" w:hAnsi="Arial" w:cs="Arial"/>
          <w:color w:val="4F6228" w:themeColor="accent3" w:themeShade="80"/>
          <w:sz w:val="24"/>
          <w:szCs w:val="24"/>
        </w:rPr>
        <w:t>Authorization</w:t>
      </w:r>
      <w:r>
        <w:rPr>
          <w:rFonts w:ascii="Arial" w:hAnsi="Arial" w:cs="Arial"/>
          <w:color w:val="4F6228" w:themeColor="accent3" w:themeShade="80"/>
          <w:sz w:val="24"/>
          <w:szCs w:val="24"/>
        </w:rPr>
        <w:t xml:space="preserve"> for Religious Training Institutions</w:t>
      </w:r>
      <w:r w:rsidRPr="00CF1B4D">
        <w:rPr>
          <w:rFonts w:ascii="Arial" w:hAnsi="Arial" w:cs="Arial"/>
          <w:color w:val="4F6228" w:themeColor="accent3" w:themeShade="80"/>
          <w:sz w:val="24"/>
          <w:szCs w:val="24"/>
        </w:rPr>
        <w:t xml:space="preserve"> (Attachment: Agenda Item I</w:t>
      </w:r>
      <w:r>
        <w:rPr>
          <w:rFonts w:ascii="Arial" w:hAnsi="Arial" w:cs="Arial"/>
          <w:color w:val="4F6228" w:themeColor="accent3" w:themeShade="80"/>
          <w:sz w:val="24"/>
          <w:szCs w:val="24"/>
        </w:rPr>
        <w:t>II</w:t>
      </w:r>
      <w:r w:rsidRPr="00CF1B4D">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C</w:t>
      </w:r>
      <w:r w:rsidRPr="00CF1B4D">
        <w:rPr>
          <w:rFonts w:ascii="Arial" w:hAnsi="Arial" w:cs="Arial"/>
          <w:color w:val="4F6228" w:themeColor="accent3" w:themeShade="80"/>
          <w:sz w:val="24"/>
          <w:szCs w:val="24"/>
        </w:rPr>
        <w:t>)</w:t>
      </w:r>
    </w:p>
    <w:p w14:paraId="1E63063A" w14:textId="77777777" w:rsidR="006F78BD" w:rsidRDefault="006F78BD" w:rsidP="006F78BD">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Heather DeLange, Office of Private Postsecondary Education</w:t>
      </w:r>
    </w:p>
    <w:p w14:paraId="5067669B" w14:textId="38967FE6" w:rsidR="00EC7D32" w:rsidRDefault="00EC7D32" w:rsidP="00885037">
      <w:pPr>
        <w:pStyle w:val="ListParagraph"/>
        <w:ind w:left="3600"/>
        <w:rPr>
          <w:rStyle w:val="normaltextrun"/>
          <w:rFonts w:ascii="Arial" w:hAnsi="Arial" w:cs="Arial"/>
          <w:color w:val="FF0000"/>
          <w:sz w:val="24"/>
          <w:szCs w:val="24"/>
        </w:rPr>
      </w:pPr>
      <w:r>
        <w:rPr>
          <w:rStyle w:val="normaltextrun"/>
          <w:rFonts w:ascii="Arial" w:hAnsi="Arial" w:cs="Arial"/>
          <w:color w:val="FF0000"/>
          <w:sz w:val="24"/>
          <w:szCs w:val="24"/>
        </w:rPr>
        <w:t xml:space="preserve">Heather provided an overview of an agenda item that will appear before the Commission this month – staff is recommending approval </w:t>
      </w:r>
      <w:r w:rsidR="002851AD">
        <w:rPr>
          <w:rStyle w:val="normaltextrun"/>
          <w:rFonts w:ascii="Arial" w:hAnsi="Arial" w:cs="Arial"/>
          <w:color w:val="FF0000"/>
          <w:sz w:val="24"/>
          <w:szCs w:val="24"/>
        </w:rPr>
        <w:t xml:space="preserve">of the renewal of authorization for several religious training institutions. </w:t>
      </w:r>
    </w:p>
    <w:p w14:paraId="622D2E4A" w14:textId="77777777" w:rsidR="00EC7D32" w:rsidRDefault="00EC7D32" w:rsidP="00885037">
      <w:pPr>
        <w:pStyle w:val="ListParagraph"/>
        <w:ind w:left="3600"/>
        <w:rPr>
          <w:rStyle w:val="normaltextrun"/>
          <w:rFonts w:ascii="Arial" w:hAnsi="Arial" w:cs="Arial"/>
          <w:color w:val="FF0000"/>
          <w:sz w:val="24"/>
          <w:szCs w:val="24"/>
        </w:rPr>
      </w:pPr>
    </w:p>
    <w:p w14:paraId="23043E78" w14:textId="29D81869" w:rsidR="00885037" w:rsidRPr="000473B4" w:rsidRDefault="00885037" w:rsidP="00885037">
      <w:pPr>
        <w:pStyle w:val="ListParagraph"/>
        <w:ind w:left="3600"/>
        <w:rPr>
          <w:rFonts w:ascii="Arial" w:hAnsi="Arial" w:cs="Arial"/>
          <w:i/>
          <w:iCs/>
          <w:color w:val="4F6228" w:themeColor="accent3" w:themeShade="80"/>
          <w:sz w:val="24"/>
          <w:szCs w:val="24"/>
        </w:rPr>
      </w:pPr>
      <w:r>
        <w:rPr>
          <w:rStyle w:val="normaltextrun"/>
          <w:rFonts w:ascii="Arial" w:hAnsi="Arial" w:cs="Arial"/>
          <w:color w:val="FF0000"/>
          <w:sz w:val="24"/>
          <w:szCs w:val="24"/>
        </w:rPr>
        <w:t xml:space="preserve">No quorum was available; therefore, a recommendation was made to forward this agenda item to the full Commission for consideration as a Discussion item. </w:t>
      </w:r>
      <w:r w:rsidRPr="002B1B26">
        <w:rPr>
          <w:rStyle w:val="normaltextrun"/>
          <w:rFonts w:ascii="Arial" w:hAnsi="Arial" w:cs="Arial"/>
          <w:i/>
          <w:iCs/>
          <w:color w:val="4F6228" w:themeColor="accent3" w:themeShade="80"/>
          <w:sz w:val="24"/>
          <w:szCs w:val="24"/>
        </w:rPr>
        <w:t xml:space="preserve"> </w:t>
      </w:r>
    </w:p>
    <w:p w14:paraId="716AACB7" w14:textId="77777777" w:rsidR="006F78BD" w:rsidRDefault="006F78BD" w:rsidP="0072761C">
      <w:pPr>
        <w:pStyle w:val="ListParagraph"/>
        <w:ind w:left="3600"/>
        <w:rPr>
          <w:rFonts w:ascii="Arial" w:hAnsi="Arial" w:cs="Arial"/>
          <w:i/>
          <w:iCs/>
          <w:color w:val="4F6228" w:themeColor="accent3" w:themeShade="80"/>
          <w:sz w:val="24"/>
          <w:szCs w:val="24"/>
        </w:rPr>
      </w:pPr>
    </w:p>
    <w:p w14:paraId="36BA7B29" w14:textId="77777777" w:rsidR="00527975" w:rsidRPr="00CF1B4D" w:rsidRDefault="00527975" w:rsidP="00527975">
      <w:pPr>
        <w:pStyle w:val="ListParagraph"/>
        <w:numPr>
          <w:ilvl w:val="0"/>
          <w:numId w:val="5"/>
        </w:numPr>
        <w:rPr>
          <w:rFonts w:ascii="Arial" w:hAnsi="Arial" w:cs="Arial"/>
          <w:i/>
          <w:iCs/>
          <w:color w:val="4F6228" w:themeColor="accent3" w:themeShade="80"/>
          <w:sz w:val="24"/>
          <w:szCs w:val="24"/>
        </w:rPr>
      </w:pPr>
      <w:r>
        <w:rPr>
          <w:rFonts w:ascii="Arial" w:hAnsi="Arial" w:cs="Arial"/>
          <w:color w:val="4F6228" w:themeColor="accent3" w:themeShade="80"/>
          <w:sz w:val="24"/>
          <w:szCs w:val="24"/>
        </w:rPr>
        <w:lastRenderedPageBreak/>
        <w:t>Approve Revisions to CCHE Policy I, Part L: Statewide Transfer and GT Pathways Policy</w:t>
      </w:r>
      <w:r w:rsidRPr="00CF1B4D">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2 a</w:t>
      </w:r>
      <w:r w:rsidRPr="00CF1B4D">
        <w:rPr>
          <w:rFonts w:ascii="Arial" w:hAnsi="Arial" w:cs="Arial"/>
          <w:color w:val="4F6228" w:themeColor="accent3" w:themeShade="80"/>
          <w:sz w:val="24"/>
          <w:szCs w:val="24"/>
        </w:rPr>
        <w:t>ttachment</w:t>
      </w:r>
      <w:r>
        <w:rPr>
          <w:rFonts w:ascii="Arial" w:hAnsi="Arial" w:cs="Arial"/>
          <w:color w:val="4F6228" w:themeColor="accent3" w:themeShade="80"/>
          <w:sz w:val="24"/>
          <w:szCs w:val="24"/>
        </w:rPr>
        <w:t>s</w:t>
      </w:r>
      <w:r w:rsidRPr="00CF1B4D">
        <w:rPr>
          <w:rFonts w:ascii="Arial" w:hAnsi="Arial" w:cs="Arial"/>
          <w:color w:val="4F6228" w:themeColor="accent3" w:themeShade="80"/>
          <w:sz w:val="24"/>
          <w:szCs w:val="24"/>
        </w:rPr>
        <w:t>: Agenda Item I</w:t>
      </w:r>
      <w:r>
        <w:rPr>
          <w:rFonts w:ascii="Arial" w:hAnsi="Arial" w:cs="Arial"/>
          <w:color w:val="4F6228" w:themeColor="accent3" w:themeShade="80"/>
          <w:sz w:val="24"/>
          <w:szCs w:val="24"/>
        </w:rPr>
        <w:t>II</w:t>
      </w:r>
      <w:r w:rsidRPr="00CF1B4D">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D including Attachment A</w:t>
      </w:r>
      <w:r w:rsidRPr="00CF1B4D">
        <w:rPr>
          <w:rFonts w:ascii="Arial" w:hAnsi="Arial" w:cs="Arial"/>
          <w:color w:val="4F6228" w:themeColor="accent3" w:themeShade="80"/>
          <w:sz w:val="24"/>
          <w:szCs w:val="24"/>
        </w:rPr>
        <w:t>)</w:t>
      </w:r>
    </w:p>
    <w:p w14:paraId="2B13B5D4" w14:textId="51465772" w:rsidR="00527975" w:rsidRDefault="00527975" w:rsidP="00527975">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Christina Carrillo, Academic Policy Officer and Advocate</w:t>
      </w:r>
    </w:p>
    <w:p w14:paraId="08312DF4" w14:textId="5CE8A295" w:rsidR="00E600BF" w:rsidRDefault="00E600BF" w:rsidP="00527975">
      <w:pPr>
        <w:pStyle w:val="ListParagraph"/>
        <w:ind w:left="3600"/>
        <w:rPr>
          <w:rFonts w:ascii="Arial" w:hAnsi="Arial" w:cs="Arial"/>
          <w:color w:val="FF0000"/>
          <w:sz w:val="24"/>
          <w:szCs w:val="24"/>
        </w:rPr>
      </w:pPr>
      <w:r>
        <w:rPr>
          <w:rFonts w:ascii="Arial" w:hAnsi="Arial" w:cs="Arial"/>
          <w:color w:val="FF0000"/>
          <w:sz w:val="24"/>
          <w:szCs w:val="24"/>
        </w:rPr>
        <w:t>Christina provided an overview of an agenda item that will appear before the Commission this month – staff is recommending the approval of the revisions to the Statewide Transfer and GT Pathways policy</w:t>
      </w:r>
      <w:r w:rsidR="002E50D7">
        <w:rPr>
          <w:rFonts w:ascii="Arial" w:hAnsi="Arial" w:cs="Arial"/>
          <w:color w:val="FF0000"/>
          <w:sz w:val="24"/>
          <w:szCs w:val="24"/>
        </w:rPr>
        <w:t xml:space="preserve">. The revisions codify additional roles and responsibilities for both institutions of higher education and members of the General Education Council in relation to statewide transfer articulation agreements as well as the inclusion of the </w:t>
      </w:r>
      <w:r w:rsidR="002E50D7" w:rsidRPr="002E50D7">
        <w:rPr>
          <w:rFonts w:ascii="Arial" w:hAnsi="Arial" w:cs="Arial"/>
          <w:i/>
          <w:iCs/>
          <w:color w:val="FF0000"/>
          <w:sz w:val="24"/>
          <w:szCs w:val="24"/>
        </w:rPr>
        <w:t xml:space="preserve">Colorado GenEd Foundational Skills Credential </w:t>
      </w:r>
      <w:r w:rsidR="002E50D7">
        <w:rPr>
          <w:rFonts w:ascii="Arial" w:hAnsi="Arial" w:cs="Arial"/>
          <w:color w:val="FF0000"/>
          <w:sz w:val="24"/>
          <w:szCs w:val="24"/>
        </w:rPr>
        <w:t xml:space="preserve">framework, which formally recognizes students when they have fulfilled all GT Pathways requirements. </w:t>
      </w:r>
    </w:p>
    <w:p w14:paraId="449730D6" w14:textId="77777777" w:rsidR="002E50D7" w:rsidRDefault="002E50D7" w:rsidP="00527975">
      <w:pPr>
        <w:pStyle w:val="ListParagraph"/>
        <w:ind w:left="3600"/>
        <w:rPr>
          <w:rFonts w:ascii="Arial" w:hAnsi="Arial" w:cs="Arial"/>
          <w:color w:val="FF0000"/>
          <w:sz w:val="24"/>
          <w:szCs w:val="24"/>
        </w:rPr>
      </w:pPr>
    </w:p>
    <w:p w14:paraId="5A49149D" w14:textId="77777777" w:rsidR="00885037" w:rsidRPr="000473B4" w:rsidRDefault="00885037" w:rsidP="00885037">
      <w:pPr>
        <w:pStyle w:val="ListParagraph"/>
        <w:ind w:left="3600"/>
        <w:rPr>
          <w:rFonts w:ascii="Arial" w:hAnsi="Arial" w:cs="Arial"/>
          <w:i/>
          <w:iCs/>
          <w:color w:val="4F6228" w:themeColor="accent3" w:themeShade="80"/>
          <w:sz w:val="24"/>
          <w:szCs w:val="24"/>
        </w:rPr>
      </w:pPr>
      <w:r>
        <w:rPr>
          <w:rStyle w:val="normaltextrun"/>
          <w:rFonts w:ascii="Arial" w:hAnsi="Arial" w:cs="Arial"/>
          <w:color w:val="FF0000"/>
          <w:sz w:val="24"/>
          <w:szCs w:val="24"/>
        </w:rPr>
        <w:t xml:space="preserve">No quorum was available; therefore, a recommendation was made to forward this agenda item to the full Commission for consideration as a Discussion item. </w:t>
      </w:r>
      <w:r w:rsidRPr="002B1B26">
        <w:rPr>
          <w:rStyle w:val="normaltextrun"/>
          <w:rFonts w:ascii="Arial" w:hAnsi="Arial" w:cs="Arial"/>
          <w:i/>
          <w:iCs/>
          <w:color w:val="4F6228" w:themeColor="accent3" w:themeShade="80"/>
          <w:sz w:val="24"/>
          <w:szCs w:val="24"/>
        </w:rPr>
        <w:t xml:space="preserve"> </w:t>
      </w:r>
    </w:p>
    <w:p w14:paraId="7951AECF" w14:textId="77777777" w:rsidR="00640581" w:rsidRDefault="00640581" w:rsidP="00527975">
      <w:pPr>
        <w:pStyle w:val="ListParagraph"/>
        <w:ind w:left="3600"/>
        <w:rPr>
          <w:rFonts w:ascii="Arial" w:hAnsi="Arial" w:cs="Arial"/>
          <w:i/>
          <w:iCs/>
          <w:color w:val="4F6228" w:themeColor="accent3" w:themeShade="80"/>
          <w:sz w:val="24"/>
          <w:szCs w:val="24"/>
        </w:rPr>
      </w:pPr>
    </w:p>
    <w:p w14:paraId="6500872C" w14:textId="4BC18714" w:rsidR="00640581" w:rsidRPr="00D534EC" w:rsidRDefault="00640581" w:rsidP="00640581">
      <w:pPr>
        <w:pStyle w:val="ListParagraph"/>
        <w:numPr>
          <w:ilvl w:val="0"/>
          <w:numId w:val="5"/>
        </w:numPr>
        <w:rPr>
          <w:rFonts w:ascii="Arial" w:hAnsi="Arial" w:cs="Arial"/>
          <w:color w:val="4F6228" w:themeColor="accent3" w:themeShade="80"/>
          <w:sz w:val="24"/>
          <w:szCs w:val="24"/>
        </w:rPr>
      </w:pPr>
      <w:r>
        <w:rPr>
          <w:rFonts w:ascii="Arial" w:hAnsi="Arial" w:cs="Arial"/>
          <w:color w:val="4F6228" w:themeColor="accent3" w:themeShade="80"/>
          <w:sz w:val="24"/>
          <w:szCs w:val="24"/>
        </w:rPr>
        <w:t>Approval of COF Eligibility and Student FTE for Extended Student Programs for FY25 (Attachment: Agenda Item III F)</w:t>
      </w:r>
    </w:p>
    <w:p w14:paraId="604EA150" w14:textId="0A4CAB3A" w:rsidR="00640581" w:rsidRDefault="00640581" w:rsidP="00640581">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Dr. Chris Rasmussen,</w:t>
      </w:r>
      <w:r w:rsidRPr="00640581">
        <w:rPr>
          <w:rFonts w:ascii="Arial" w:hAnsi="Arial" w:cs="Arial"/>
          <w:i/>
          <w:iCs/>
          <w:color w:val="4F6228" w:themeColor="accent3" w:themeShade="80"/>
          <w:sz w:val="24"/>
          <w:szCs w:val="24"/>
        </w:rPr>
        <w:t xml:space="preserve"> </w:t>
      </w:r>
      <w:r>
        <w:rPr>
          <w:rFonts w:ascii="Arial" w:hAnsi="Arial" w:cs="Arial"/>
          <w:i/>
          <w:iCs/>
          <w:color w:val="4F6228" w:themeColor="accent3" w:themeShade="80"/>
          <w:sz w:val="24"/>
          <w:szCs w:val="24"/>
        </w:rPr>
        <w:t>Senior Director of Academic Pathways and Innovation</w:t>
      </w:r>
    </w:p>
    <w:p w14:paraId="6CE3D8DD" w14:textId="01A0BEAB" w:rsidR="0082544D" w:rsidRDefault="0082544D" w:rsidP="00885037">
      <w:pPr>
        <w:pStyle w:val="ListParagraph"/>
        <w:ind w:left="3600"/>
        <w:rPr>
          <w:rStyle w:val="normaltextrun"/>
          <w:rFonts w:ascii="Arial" w:hAnsi="Arial" w:cs="Arial"/>
          <w:color w:val="FF0000"/>
          <w:sz w:val="24"/>
          <w:szCs w:val="24"/>
        </w:rPr>
      </w:pPr>
      <w:r>
        <w:rPr>
          <w:rStyle w:val="normaltextrun"/>
          <w:rFonts w:ascii="Arial" w:hAnsi="Arial" w:cs="Arial"/>
          <w:color w:val="FF0000"/>
          <w:sz w:val="24"/>
          <w:szCs w:val="24"/>
        </w:rPr>
        <w:t>Dr. Rasmussen provided an overview of an agenda item that will appear before the Commission this month – staff is recommending the approval of COF eligibility and requested FTE for select off-campus (i.e., Extended Studies) undergraduate programs for FY2</w:t>
      </w:r>
      <w:r w:rsidR="00C60E03">
        <w:rPr>
          <w:rStyle w:val="normaltextrun"/>
          <w:rFonts w:ascii="Arial" w:hAnsi="Arial" w:cs="Arial"/>
          <w:color w:val="FF0000"/>
          <w:sz w:val="24"/>
          <w:szCs w:val="24"/>
        </w:rPr>
        <w:t>025</w:t>
      </w:r>
      <w:r>
        <w:rPr>
          <w:rStyle w:val="normaltextrun"/>
          <w:rFonts w:ascii="Arial" w:hAnsi="Arial" w:cs="Arial"/>
          <w:color w:val="FF0000"/>
          <w:sz w:val="24"/>
          <w:szCs w:val="24"/>
        </w:rPr>
        <w:t xml:space="preserve">. </w:t>
      </w:r>
    </w:p>
    <w:p w14:paraId="2E52865F" w14:textId="77777777" w:rsidR="0082544D" w:rsidRDefault="0082544D" w:rsidP="00885037">
      <w:pPr>
        <w:pStyle w:val="ListParagraph"/>
        <w:ind w:left="3600"/>
        <w:rPr>
          <w:rStyle w:val="normaltextrun"/>
          <w:rFonts w:ascii="Arial" w:hAnsi="Arial" w:cs="Arial"/>
          <w:color w:val="FF0000"/>
          <w:sz w:val="24"/>
          <w:szCs w:val="24"/>
        </w:rPr>
      </w:pPr>
    </w:p>
    <w:p w14:paraId="01B6CC10" w14:textId="7C0386AD" w:rsidR="00885037" w:rsidRPr="00885037" w:rsidRDefault="00885037" w:rsidP="00885037">
      <w:pPr>
        <w:pStyle w:val="ListParagraph"/>
        <w:ind w:left="3600"/>
        <w:rPr>
          <w:rFonts w:ascii="Arial" w:hAnsi="Arial" w:cs="Arial"/>
          <w:i/>
          <w:iCs/>
          <w:color w:val="4F6228" w:themeColor="accent3" w:themeShade="80"/>
          <w:sz w:val="24"/>
          <w:szCs w:val="24"/>
        </w:rPr>
      </w:pPr>
      <w:r>
        <w:rPr>
          <w:rStyle w:val="normaltextrun"/>
          <w:rFonts w:ascii="Arial" w:hAnsi="Arial" w:cs="Arial"/>
          <w:color w:val="FF0000"/>
          <w:sz w:val="24"/>
          <w:szCs w:val="24"/>
        </w:rPr>
        <w:t xml:space="preserve">No quorum was available; therefore, a recommendation was made to forward this agenda item to the full Commission for consideration as a Discussion item. </w:t>
      </w:r>
      <w:r w:rsidRPr="002B1B26">
        <w:rPr>
          <w:rStyle w:val="normaltextrun"/>
          <w:rFonts w:ascii="Arial" w:hAnsi="Arial" w:cs="Arial"/>
          <w:i/>
          <w:iCs/>
          <w:color w:val="4F6228" w:themeColor="accent3" w:themeShade="80"/>
          <w:sz w:val="24"/>
          <w:szCs w:val="24"/>
        </w:rPr>
        <w:t xml:space="preserve"> </w:t>
      </w:r>
    </w:p>
    <w:p w14:paraId="2A4B64E3" w14:textId="77777777" w:rsidR="002F333D" w:rsidRDefault="002F333D" w:rsidP="002F333D">
      <w:pPr>
        <w:rPr>
          <w:rFonts w:ascii="Arial" w:hAnsi="Arial" w:cs="Arial"/>
          <w:i/>
          <w:iCs/>
          <w:color w:val="4F6228" w:themeColor="accent3" w:themeShade="80"/>
          <w:sz w:val="24"/>
          <w:szCs w:val="24"/>
        </w:rPr>
      </w:pP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19EC4E48">
                <wp:simplePos x="0" y="0"/>
                <wp:positionH relativeFrom="margin">
                  <wp:posOffset>0</wp:posOffset>
                </wp:positionH>
                <wp:positionV relativeFrom="paragraph">
                  <wp:posOffset>57150</wp:posOffset>
                </wp:positionV>
                <wp:extent cx="6105525" cy="0"/>
                <wp:effectExtent l="38100" t="57150" r="66675" b="114300"/>
                <wp:wrapNone/>
                <wp:docPr id="9" name="Straight Connector 9"/>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AEA56"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B9208C6" w14:textId="77777777" w:rsidR="00D92EDC" w:rsidRDefault="00430687" w:rsidP="00115998">
      <w:pPr>
        <w:pStyle w:val="Informal2"/>
        <w:tabs>
          <w:tab w:val="right" w:pos="2160"/>
        </w:tabs>
        <w:ind w:left="2880" w:hanging="2880"/>
      </w:pPr>
      <w:r w:rsidRPr="002B1B26">
        <w:t>Next meeting date:</w:t>
      </w:r>
      <w:r w:rsidRPr="002B1B26">
        <w:tab/>
      </w:r>
      <w:r w:rsidR="006A14D8">
        <w:tab/>
      </w:r>
      <w:r w:rsidR="00357E02" w:rsidRPr="00357E02">
        <w:rPr>
          <w:b w:val="0"/>
          <w:bCs w:val="0"/>
        </w:rPr>
        <w:t>As of now (unless urgent matters present themselves):</w:t>
      </w:r>
      <w:r w:rsidR="00357E02">
        <w:t xml:space="preserve"> </w:t>
      </w:r>
    </w:p>
    <w:p w14:paraId="28A8A6B7" w14:textId="4483CBEA" w:rsidR="0017343D" w:rsidRPr="00D92EDC" w:rsidRDefault="00D92EDC" w:rsidP="00115998">
      <w:pPr>
        <w:pStyle w:val="Informal2"/>
        <w:tabs>
          <w:tab w:val="right" w:pos="2160"/>
        </w:tabs>
        <w:ind w:left="2880" w:hanging="2880"/>
      </w:pPr>
      <w:r>
        <w:tab/>
      </w:r>
      <w:r>
        <w:tab/>
      </w:r>
      <w:r w:rsidR="006A14D8" w:rsidRPr="00D92EDC">
        <w:t>Monday,</w:t>
      </w:r>
      <w:r w:rsidR="00EB12FF" w:rsidRPr="00D92EDC">
        <w:t xml:space="preserve"> </w:t>
      </w:r>
      <w:r w:rsidR="00E84CB6" w:rsidRPr="00D92EDC">
        <w:t>August 26</w:t>
      </w:r>
      <w:r w:rsidR="006A14D8" w:rsidRPr="00D92EDC">
        <w:t>, 2024</w:t>
      </w:r>
      <w:r w:rsidR="00E84CB6" w:rsidRPr="00D92EDC">
        <w:t xml:space="preserve"> </w:t>
      </w:r>
    </w:p>
    <w:p w14:paraId="18A7B858" w14:textId="77777777" w:rsidR="0017343D" w:rsidRDefault="0017343D" w:rsidP="008460F3">
      <w:pPr>
        <w:rPr>
          <w:rFonts w:ascii="Arial" w:hAnsi="Arial" w:cs="Arial"/>
          <w:color w:val="FF0000"/>
          <w:sz w:val="24"/>
          <w:szCs w:val="24"/>
        </w:rPr>
      </w:pPr>
    </w:p>
    <w:p w14:paraId="1BDE44AE" w14:textId="77777777" w:rsidR="00A63A16" w:rsidRPr="002B1B26" w:rsidRDefault="00A63A16">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77777777"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4384" behindDoc="1" locked="0" layoutInCell="1" allowOverlap="1" wp14:anchorId="420825FB" wp14:editId="4DA5E387">
          <wp:simplePos x="0" y="0"/>
          <wp:positionH relativeFrom="column">
            <wp:posOffset>5486400</wp:posOffset>
          </wp:positionH>
          <wp:positionV relativeFrom="paragraph">
            <wp:posOffset>740410</wp:posOffset>
          </wp:positionV>
          <wp:extent cx="15240" cy="345440"/>
          <wp:effectExtent l="25400" t="0" r="10160" b="0"/>
          <wp:wrapNone/>
          <wp:docPr id="17" name="Picture 17"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14:anchorId="7016879C" wp14:editId="2B5D5626">
          <wp:simplePos x="0" y="0"/>
          <wp:positionH relativeFrom="column">
            <wp:posOffset>5632450</wp:posOffset>
          </wp:positionH>
          <wp:positionV relativeFrom="paragraph">
            <wp:posOffset>530225</wp:posOffset>
          </wp:positionV>
          <wp:extent cx="727710" cy="731520"/>
          <wp:effectExtent l="25400" t="0" r="8890" b="0"/>
          <wp:wrapNone/>
          <wp:docPr id="18" name="Picture 18"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7B59DD06">
          <wp:simplePos x="0" y="0"/>
          <wp:positionH relativeFrom="margin">
            <wp:align>left</wp:align>
          </wp:positionH>
          <wp:positionV relativeFrom="paragraph">
            <wp:posOffset>19050</wp:posOffset>
          </wp:positionV>
          <wp:extent cx="2261235" cy="433070"/>
          <wp:effectExtent l="0" t="0" r="571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he__dept_300_rgb_ltrhd.png"/>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F26E8"/>
    <w:multiLevelType w:val="hybridMultilevel"/>
    <w:tmpl w:val="1C0EBF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697D2583"/>
    <w:multiLevelType w:val="hybridMultilevel"/>
    <w:tmpl w:val="5930F8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3"/>
  </w:num>
  <w:num w:numId="2" w16cid:durableId="1345016178">
    <w:abstractNumId w:val="4"/>
  </w:num>
  <w:num w:numId="3" w16cid:durableId="855119947">
    <w:abstractNumId w:val="2"/>
  </w:num>
  <w:num w:numId="4" w16cid:durableId="1728718574">
    <w:abstractNumId w:val="1"/>
  </w:num>
  <w:num w:numId="5" w16cid:durableId="5452226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B14"/>
    <w:rsid w:val="000814A2"/>
    <w:rsid w:val="00082847"/>
    <w:rsid w:val="00084BED"/>
    <w:rsid w:val="000854F8"/>
    <w:rsid w:val="000863B2"/>
    <w:rsid w:val="000913EC"/>
    <w:rsid w:val="00093CA8"/>
    <w:rsid w:val="000961B4"/>
    <w:rsid w:val="000966B5"/>
    <w:rsid w:val="00097C54"/>
    <w:rsid w:val="000A21AF"/>
    <w:rsid w:val="000A380F"/>
    <w:rsid w:val="000A3AB7"/>
    <w:rsid w:val="000A496D"/>
    <w:rsid w:val="000A5CC4"/>
    <w:rsid w:val="000B03F4"/>
    <w:rsid w:val="000B2C28"/>
    <w:rsid w:val="000B5666"/>
    <w:rsid w:val="000B57ED"/>
    <w:rsid w:val="000B5843"/>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11D8"/>
    <w:rsid w:val="00161801"/>
    <w:rsid w:val="0016213D"/>
    <w:rsid w:val="00162FA7"/>
    <w:rsid w:val="001644FF"/>
    <w:rsid w:val="0016565E"/>
    <w:rsid w:val="00166354"/>
    <w:rsid w:val="001667C7"/>
    <w:rsid w:val="00170097"/>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B20"/>
    <w:rsid w:val="001B7FCE"/>
    <w:rsid w:val="001C0CC6"/>
    <w:rsid w:val="001C3823"/>
    <w:rsid w:val="001C4744"/>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22FF"/>
    <w:rsid w:val="00203051"/>
    <w:rsid w:val="00203112"/>
    <w:rsid w:val="002162EE"/>
    <w:rsid w:val="00223B1D"/>
    <w:rsid w:val="00224512"/>
    <w:rsid w:val="00225124"/>
    <w:rsid w:val="002261D4"/>
    <w:rsid w:val="002274ED"/>
    <w:rsid w:val="00227765"/>
    <w:rsid w:val="002329FD"/>
    <w:rsid w:val="00232B07"/>
    <w:rsid w:val="002333E7"/>
    <w:rsid w:val="002334B1"/>
    <w:rsid w:val="00237BD7"/>
    <w:rsid w:val="00240EA7"/>
    <w:rsid w:val="00241025"/>
    <w:rsid w:val="00244E86"/>
    <w:rsid w:val="0024512A"/>
    <w:rsid w:val="0024584D"/>
    <w:rsid w:val="00246E1D"/>
    <w:rsid w:val="00251CB5"/>
    <w:rsid w:val="00251EE6"/>
    <w:rsid w:val="002547FE"/>
    <w:rsid w:val="00256801"/>
    <w:rsid w:val="00256B37"/>
    <w:rsid w:val="00260052"/>
    <w:rsid w:val="00260CEF"/>
    <w:rsid w:val="00263D3D"/>
    <w:rsid w:val="002644BA"/>
    <w:rsid w:val="002658D4"/>
    <w:rsid w:val="0027090C"/>
    <w:rsid w:val="00270B72"/>
    <w:rsid w:val="00271EA0"/>
    <w:rsid w:val="0027529A"/>
    <w:rsid w:val="0027565E"/>
    <w:rsid w:val="0027632F"/>
    <w:rsid w:val="0027716A"/>
    <w:rsid w:val="002801C1"/>
    <w:rsid w:val="002851AD"/>
    <w:rsid w:val="002869D0"/>
    <w:rsid w:val="00286AFA"/>
    <w:rsid w:val="00287DF4"/>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C59"/>
    <w:rsid w:val="002B797E"/>
    <w:rsid w:val="002B7FCE"/>
    <w:rsid w:val="002C12C2"/>
    <w:rsid w:val="002C18E9"/>
    <w:rsid w:val="002C3923"/>
    <w:rsid w:val="002C7ADB"/>
    <w:rsid w:val="002D2119"/>
    <w:rsid w:val="002D3791"/>
    <w:rsid w:val="002D4F7A"/>
    <w:rsid w:val="002D610B"/>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B09"/>
    <w:rsid w:val="00306A31"/>
    <w:rsid w:val="00306BBF"/>
    <w:rsid w:val="00307C2C"/>
    <w:rsid w:val="00307EAC"/>
    <w:rsid w:val="00311064"/>
    <w:rsid w:val="00311218"/>
    <w:rsid w:val="00313E0B"/>
    <w:rsid w:val="00314AE1"/>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73D"/>
    <w:rsid w:val="003E4951"/>
    <w:rsid w:val="003E5CE4"/>
    <w:rsid w:val="003E63B7"/>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30687"/>
    <w:rsid w:val="00430D8A"/>
    <w:rsid w:val="00431E1E"/>
    <w:rsid w:val="00440995"/>
    <w:rsid w:val="00441BE2"/>
    <w:rsid w:val="00443E44"/>
    <w:rsid w:val="00445197"/>
    <w:rsid w:val="0044620D"/>
    <w:rsid w:val="00446D8D"/>
    <w:rsid w:val="0044766B"/>
    <w:rsid w:val="00447AD7"/>
    <w:rsid w:val="0045404E"/>
    <w:rsid w:val="00455E0E"/>
    <w:rsid w:val="00457C83"/>
    <w:rsid w:val="00461211"/>
    <w:rsid w:val="00461DDA"/>
    <w:rsid w:val="00462771"/>
    <w:rsid w:val="00464630"/>
    <w:rsid w:val="00464CFA"/>
    <w:rsid w:val="00466179"/>
    <w:rsid w:val="004665EB"/>
    <w:rsid w:val="004672EC"/>
    <w:rsid w:val="00471EAF"/>
    <w:rsid w:val="00472668"/>
    <w:rsid w:val="00474499"/>
    <w:rsid w:val="004759AA"/>
    <w:rsid w:val="004800CD"/>
    <w:rsid w:val="00483BD1"/>
    <w:rsid w:val="00486161"/>
    <w:rsid w:val="00487E03"/>
    <w:rsid w:val="0049068F"/>
    <w:rsid w:val="00490C99"/>
    <w:rsid w:val="004924E8"/>
    <w:rsid w:val="00496006"/>
    <w:rsid w:val="00496975"/>
    <w:rsid w:val="00497608"/>
    <w:rsid w:val="004A1D14"/>
    <w:rsid w:val="004A3432"/>
    <w:rsid w:val="004A457C"/>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115B"/>
    <w:rsid w:val="00551FAB"/>
    <w:rsid w:val="00552CF7"/>
    <w:rsid w:val="00554CAE"/>
    <w:rsid w:val="00556FAA"/>
    <w:rsid w:val="005603D0"/>
    <w:rsid w:val="005626AF"/>
    <w:rsid w:val="00564A90"/>
    <w:rsid w:val="00564C5F"/>
    <w:rsid w:val="00570B51"/>
    <w:rsid w:val="00572A00"/>
    <w:rsid w:val="00576460"/>
    <w:rsid w:val="00577F75"/>
    <w:rsid w:val="005806B6"/>
    <w:rsid w:val="00581CC1"/>
    <w:rsid w:val="0058382F"/>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1519"/>
    <w:rsid w:val="005B159B"/>
    <w:rsid w:val="005B2FFC"/>
    <w:rsid w:val="005B34AE"/>
    <w:rsid w:val="005B3C72"/>
    <w:rsid w:val="005B4469"/>
    <w:rsid w:val="005B4899"/>
    <w:rsid w:val="005B5B6C"/>
    <w:rsid w:val="005B7A90"/>
    <w:rsid w:val="005C00B4"/>
    <w:rsid w:val="005C17A7"/>
    <w:rsid w:val="005C28FE"/>
    <w:rsid w:val="005C355D"/>
    <w:rsid w:val="005C3CC1"/>
    <w:rsid w:val="005C7C3F"/>
    <w:rsid w:val="005D14DB"/>
    <w:rsid w:val="005D3147"/>
    <w:rsid w:val="005D5453"/>
    <w:rsid w:val="005D6519"/>
    <w:rsid w:val="005D66B4"/>
    <w:rsid w:val="005E073F"/>
    <w:rsid w:val="005E094E"/>
    <w:rsid w:val="005E1B45"/>
    <w:rsid w:val="005E1F05"/>
    <w:rsid w:val="005E39DE"/>
    <w:rsid w:val="005E4472"/>
    <w:rsid w:val="005E5AA4"/>
    <w:rsid w:val="005F0A0E"/>
    <w:rsid w:val="005F3594"/>
    <w:rsid w:val="005F4B56"/>
    <w:rsid w:val="0060410D"/>
    <w:rsid w:val="00604F11"/>
    <w:rsid w:val="00605235"/>
    <w:rsid w:val="0060684F"/>
    <w:rsid w:val="00606C8D"/>
    <w:rsid w:val="00610E5A"/>
    <w:rsid w:val="0061109A"/>
    <w:rsid w:val="006114FB"/>
    <w:rsid w:val="006118B6"/>
    <w:rsid w:val="00611C77"/>
    <w:rsid w:val="00613718"/>
    <w:rsid w:val="00613BEA"/>
    <w:rsid w:val="0061479C"/>
    <w:rsid w:val="00614AD9"/>
    <w:rsid w:val="0061536D"/>
    <w:rsid w:val="0061672B"/>
    <w:rsid w:val="00616DB9"/>
    <w:rsid w:val="0062250D"/>
    <w:rsid w:val="00623F14"/>
    <w:rsid w:val="00624CAE"/>
    <w:rsid w:val="00625332"/>
    <w:rsid w:val="006322CC"/>
    <w:rsid w:val="0063501D"/>
    <w:rsid w:val="00635091"/>
    <w:rsid w:val="006353B7"/>
    <w:rsid w:val="00635C55"/>
    <w:rsid w:val="00636E1D"/>
    <w:rsid w:val="00640581"/>
    <w:rsid w:val="0064196E"/>
    <w:rsid w:val="00646638"/>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F01"/>
    <w:rsid w:val="006E2B9E"/>
    <w:rsid w:val="006E3B83"/>
    <w:rsid w:val="006E575D"/>
    <w:rsid w:val="006F0632"/>
    <w:rsid w:val="006F17BA"/>
    <w:rsid w:val="006F1E63"/>
    <w:rsid w:val="006F1F40"/>
    <w:rsid w:val="006F26B4"/>
    <w:rsid w:val="006F4452"/>
    <w:rsid w:val="006F5883"/>
    <w:rsid w:val="006F78BD"/>
    <w:rsid w:val="00700477"/>
    <w:rsid w:val="00700EC1"/>
    <w:rsid w:val="0070346B"/>
    <w:rsid w:val="007037C2"/>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13AE"/>
    <w:rsid w:val="007B4F52"/>
    <w:rsid w:val="007B73E1"/>
    <w:rsid w:val="007C3C61"/>
    <w:rsid w:val="007C69C2"/>
    <w:rsid w:val="007C7A1E"/>
    <w:rsid w:val="007D08F6"/>
    <w:rsid w:val="007D1EC0"/>
    <w:rsid w:val="007D62B4"/>
    <w:rsid w:val="007D657A"/>
    <w:rsid w:val="007D6FD9"/>
    <w:rsid w:val="007D7ADF"/>
    <w:rsid w:val="007E07FB"/>
    <w:rsid w:val="007E3B8A"/>
    <w:rsid w:val="007E40A0"/>
    <w:rsid w:val="007E71D6"/>
    <w:rsid w:val="007E7846"/>
    <w:rsid w:val="007F1DB1"/>
    <w:rsid w:val="007F44F6"/>
    <w:rsid w:val="007F4FAB"/>
    <w:rsid w:val="007F5AA8"/>
    <w:rsid w:val="007F6715"/>
    <w:rsid w:val="00800974"/>
    <w:rsid w:val="0080502D"/>
    <w:rsid w:val="00805977"/>
    <w:rsid w:val="008061E4"/>
    <w:rsid w:val="00806E49"/>
    <w:rsid w:val="00812386"/>
    <w:rsid w:val="00812CBD"/>
    <w:rsid w:val="00813127"/>
    <w:rsid w:val="00820FF6"/>
    <w:rsid w:val="0082377F"/>
    <w:rsid w:val="0082427A"/>
    <w:rsid w:val="0082544D"/>
    <w:rsid w:val="00825730"/>
    <w:rsid w:val="00825DFB"/>
    <w:rsid w:val="00826536"/>
    <w:rsid w:val="008325A3"/>
    <w:rsid w:val="008357B0"/>
    <w:rsid w:val="00836058"/>
    <w:rsid w:val="0084170E"/>
    <w:rsid w:val="008460F3"/>
    <w:rsid w:val="00846B85"/>
    <w:rsid w:val="00851BA5"/>
    <w:rsid w:val="00851F03"/>
    <w:rsid w:val="00854A64"/>
    <w:rsid w:val="00855BD6"/>
    <w:rsid w:val="00855C8B"/>
    <w:rsid w:val="008570CD"/>
    <w:rsid w:val="00861126"/>
    <w:rsid w:val="008627C9"/>
    <w:rsid w:val="00862E1C"/>
    <w:rsid w:val="008633D8"/>
    <w:rsid w:val="0086475E"/>
    <w:rsid w:val="008650E4"/>
    <w:rsid w:val="00866C26"/>
    <w:rsid w:val="00867A39"/>
    <w:rsid w:val="00870F41"/>
    <w:rsid w:val="0087519F"/>
    <w:rsid w:val="00877974"/>
    <w:rsid w:val="00885037"/>
    <w:rsid w:val="00890644"/>
    <w:rsid w:val="00893928"/>
    <w:rsid w:val="00894A45"/>
    <w:rsid w:val="00895557"/>
    <w:rsid w:val="00895BED"/>
    <w:rsid w:val="00897F52"/>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1247"/>
    <w:rsid w:val="008C392D"/>
    <w:rsid w:val="008C42DB"/>
    <w:rsid w:val="008C4F07"/>
    <w:rsid w:val="008C5579"/>
    <w:rsid w:val="008C72F4"/>
    <w:rsid w:val="008C7614"/>
    <w:rsid w:val="008C777F"/>
    <w:rsid w:val="008C77E1"/>
    <w:rsid w:val="008D072F"/>
    <w:rsid w:val="008D4EAD"/>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56F6"/>
    <w:rsid w:val="009B64B6"/>
    <w:rsid w:val="009C2F7A"/>
    <w:rsid w:val="009C55D7"/>
    <w:rsid w:val="009C5607"/>
    <w:rsid w:val="009C590F"/>
    <w:rsid w:val="009D0878"/>
    <w:rsid w:val="009D4EDD"/>
    <w:rsid w:val="009D779F"/>
    <w:rsid w:val="009E18E2"/>
    <w:rsid w:val="009E43CD"/>
    <w:rsid w:val="009E5F89"/>
    <w:rsid w:val="009F0332"/>
    <w:rsid w:val="009F1CE5"/>
    <w:rsid w:val="009F1FFB"/>
    <w:rsid w:val="009F250B"/>
    <w:rsid w:val="009F411C"/>
    <w:rsid w:val="009F6899"/>
    <w:rsid w:val="009F715F"/>
    <w:rsid w:val="00A00C3F"/>
    <w:rsid w:val="00A01B26"/>
    <w:rsid w:val="00A02769"/>
    <w:rsid w:val="00A0355D"/>
    <w:rsid w:val="00A03B7E"/>
    <w:rsid w:val="00A03E15"/>
    <w:rsid w:val="00A03FE3"/>
    <w:rsid w:val="00A05615"/>
    <w:rsid w:val="00A05956"/>
    <w:rsid w:val="00A06BD7"/>
    <w:rsid w:val="00A111FA"/>
    <w:rsid w:val="00A122F4"/>
    <w:rsid w:val="00A12B09"/>
    <w:rsid w:val="00A13545"/>
    <w:rsid w:val="00A13978"/>
    <w:rsid w:val="00A15960"/>
    <w:rsid w:val="00A1793A"/>
    <w:rsid w:val="00A17FC8"/>
    <w:rsid w:val="00A2222F"/>
    <w:rsid w:val="00A23ACA"/>
    <w:rsid w:val="00A3717B"/>
    <w:rsid w:val="00A37A40"/>
    <w:rsid w:val="00A4071F"/>
    <w:rsid w:val="00A41C81"/>
    <w:rsid w:val="00A42AB8"/>
    <w:rsid w:val="00A44737"/>
    <w:rsid w:val="00A44B18"/>
    <w:rsid w:val="00A47473"/>
    <w:rsid w:val="00A479CC"/>
    <w:rsid w:val="00A53DA8"/>
    <w:rsid w:val="00A54733"/>
    <w:rsid w:val="00A60548"/>
    <w:rsid w:val="00A62F31"/>
    <w:rsid w:val="00A63A16"/>
    <w:rsid w:val="00A64C56"/>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764B"/>
    <w:rsid w:val="00AE7860"/>
    <w:rsid w:val="00AF084C"/>
    <w:rsid w:val="00AF0A03"/>
    <w:rsid w:val="00AF147F"/>
    <w:rsid w:val="00AF29FF"/>
    <w:rsid w:val="00AF2B8B"/>
    <w:rsid w:val="00AF3A71"/>
    <w:rsid w:val="00AF6855"/>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6262"/>
    <w:rsid w:val="00B774F0"/>
    <w:rsid w:val="00B7755A"/>
    <w:rsid w:val="00B819D6"/>
    <w:rsid w:val="00B8222F"/>
    <w:rsid w:val="00B835B9"/>
    <w:rsid w:val="00B84B1D"/>
    <w:rsid w:val="00B87420"/>
    <w:rsid w:val="00B91E60"/>
    <w:rsid w:val="00B940B3"/>
    <w:rsid w:val="00B9478B"/>
    <w:rsid w:val="00B975A6"/>
    <w:rsid w:val="00B97E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EE"/>
    <w:rsid w:val="00C54B0B"/>
    <w:rsid w:val="00C55147"/>
    <w:rsid w:val="00C56CBD"/>
    <w:rsid w:val="00C60E03"/>
    <w:rsid w:val="00C611A4"/>
    <w:rsid w:val="00C62218"/>
    <w:rsid w:val="00C624A2"/>
    <w:rsid w:val="00C63D6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6E6"/>
    <w:rsid w:val="00CF5738"/>
    <w:rsid w:val="00CF6EE8"/>
    <w:rsid w:val="00D00D8C"/>
    <w:rsid w:val="00D03033"/>
    <w:rsid w:val="00D03ECD"/>
    <w:rsid w:val="00D04A8D"/>
    <w:rsid w:val="00D05D68"/>
    <w:rsid w:val="00D10D0F"/>
    <w:rsid w:val="00D11161"/>
    <w:rsid w:val="00D11823"/>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506E2"/>
    <w:rsid w:val="00D50892"/>
    <w:rsid w:val="00D5325A"/>
    <w:rsid w:val="00D534EC"/>
    <w:rsid w:val="00D54338"/>
    <w:rsid w:val="00D5633A"/>
    <w:rsid w:val="00D574BD"/>
    <w:rsid w:val="00D621B2"/>
    <w:rsid w:val="00D636A5"/>
    <w:rsid w:val="00D63ED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9020F"/>
    <w:rsid w:val="00D90722"/>
    <w:rsid w:val="00D929E8"/>
    <w:rsid w:val="00D92EDC"/>
    <w:rsid w:val="00D937E4"/>
    <w:rsid w:val="00D967BB"/>
    <w:rsid w:val="00DA1611"/>
    <w:rsid w:val="00DA17A7"/>
    <w:rsid w:val="00DA3592"/>
    <w:rsid w:val="00DA38FF"/>
    <w:rsid w:val="00DA3BFC"/>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69F5"/>
    <w:rsid w:val="00E57C12"/>
    <w:rsid w:val="00E600BF"/>
    <w:rsid w:val="00E62753"/>
    <w:rsid w:val="00E652D8"/>
    <w:rsid w:val="00E67281"/>
    <w:rsid w:val="00E707D6"/>
    <w:rsid w:val="00E72250"/>
    <w:rsid w:val="00E723EB"/>
    <w:rsid w:val="00E73E84"/>
    <w:rsid w:val="00E74F8A"/>
    <w:rsid w:val="00E80DB8"/>
    <w:rsid w:val="00E80DFC"/>
    <w:rsid w:val="00E81422"/>
    <w:rsid w:val="00E81D41"/>
    <w:rsid w:val="00E84CB6"/>
    <w:rsid w:val="00E85D18"/>
    <w:rsid w:val="00E85E06"/>
    <w:rsid w:val="00E90E98"/>
    <w:rsid w:val="00E91808"/>
    <w:rsid w:val="00E91A45"/>
    <w:rsid w:val="00E92BB8"/>
    <w:rsid w:val="00E94BCE"/>
    <w:rsid w:val="00E96B1C"/>
    <w:rsid w:val="00E97BA4"/>
    <w:rsid w:val="00EA3FC7"/>
    <w:rsid w:val="00EA496D"/>
    <w:rsid w:val="00EA7516"/>
    <w:rsid w:val="00EA7665"/>
    <w:rsid w:val="00EB12FF"/>
    <w:rsid w:val="00EB2DB8"/>
    <w:rsid w:val="00EB3176"/>
    <w:rsid w:val="00EC0BA4"/>
    <w:rsid w:val="00EC1945"/>
    <w:rsid w:val="00EC7D32"/>
    <w:rsid w:val="00ED1D8E"/>
    <w:rsid w:val="00ED4A0E"/>
    <w:rsid w:val="00ED61E4"/>
    <w:rsid w:val="00ED7066"/>
    <w:rsid w:val="00EE02B2"/>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3122"/>
    <w:rsid w:val="00F13517"/>
    <w:rsid w:val="00F1661C"/>
    <w:rsid w:val="00F202B4"/>
    <w:rsid w:val="00F21DD8"/>
    <w:rsid w:val="00F2262C"/>
    <w:rsid w:val="00F2300C"/>
    <w:rsid w:val="00F25648"/>
    <w:rsid w:val="00F32CB9"/>
    <w:rsid w:val="00F358AF"/>
    <w:rsid w:val="00F40686"/>
    <w:rsid w:val="00F409FE"/>
    <w:rsid w:val="00F41712"/>
    <w:rsid w:val="00F42DB7"/>
    <w:rsid w:val="00F4350A"/>
    <w:rsid w:val="00F45FBD"/>
    <w:rsid w:val="00F46748"/>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898"/>
    <w:rsid w:val="00F97AAC"/>
    <w:rsid w:val="00FA093D"/>
    <w:rsid w:val="00FA2D01"/>
    <w:rsid w:val="00FA2E6B"/>
    <w:rsid w:val="00FA6019"/>
    <w:rsid w:val="00FA68BE"/>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7D1D"/>
    <w:rsid w:val="00FE08CC"/>
    <w:rsid w:val="00FE0C3D"/>
    <w:rsid w:val="00FE63FD"/>
    <w:rsid w:val="00FE77FB"/>
    <w:rsid w:val="00FF0013"/>
    <w:rsid w:val="00FF09FB"/>
    <w:rsid w:val="00FF0F6D"/>
    <w:rsid w:val="00FF16E0"/>
    <w:rsid w:val="00FF1ABD"/>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zoom.us/j/89309740100?pwd=S2lrcGFsSzBjRXg1dElsTXhpZ0Zmdz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colorado.gov/bills/sb22-192" TargetMode="External"/><Relationship Id="rId4" Type="http://schemas.openxmlformats.org/officeDocument/2006/relationships/settings" Target="settings.xml"/><Relationship Id="rId9" Type="http://schemas.openxmlformats.org/officeDocument/2006/relationships/hyperlink" Target="https://highered.colorado.gov/Publications/Reports/Legislative/1330/2021_SSWR_Task_Force_Report.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560D-E8E3-43D6-A491-7286DFA5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1088</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18</cp:revision>
  <cp:lastPrinted>2021-03-26T16:04:00Z</cp:lastPrinted>
  <dcterms:created xsi:type="dcterms:W3CDTF">2024-06-04T14:00:00Z</dcterms:created>
  <dcterms:modified xsi:type="dcterms:W3CDTF">2024-08-19T18:51:00Z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